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7017E82B" w:rsidR="00E90E49" w:rsidRPr="00927012" w:rsidRDefault="00253345" w:rsidP="00E35559">
      <w:pPr>
        <w:pStyle w:val="3GPPHeader"/>
        <w:spacing w:after="60"/>
        <w:rPr>
          <w:sz w:val="32"/>
          <w:szCs w:val="32"/>
        </w:rPr>
      </w:pPr>
      <w:bookmarkStart w:id="0" w:name="_GoBack"/>
      <w:bookmarkEnd w:id="0"/>
      <w:r>
        <w:rPr>
          <w:noProof/>
          <w:lang w:val="en-US"/>
        </w:rPr>
        <w:t>3GPP</w:t>
      </w:r>
      <w:r>
        <w:rPr>
          <w:lang w:val="en-US"/>
        </w:rPr>
        <w:t xml:space="preserve"> TSG RAN WG1 Meeting AH 1801</w:t>
      </w:r>
      <w:r w:rsidR="00E90E49" w:rsidRPr="00927012">
        <w:tab/>
      </w:r>
      <w:r w:rsidR="00F72242" w:rsidRPr="00E715CC">
        <w:t>R1-</w:t>
      </w:r>
      <w:r w:rsidR="00E715CC" w:rsidRPr="00E715CC">
        <w:t>1800960</w:t>
      </w:r>
    </w:p>
    <w:p w14:paraId="660FB7DC" w14:textId="398E0D36" w:rsidR="002A789B" w:rsidRPr="00CE0424" w:rsidRDefault="002A789B" w:rsidP="00311702">
      <w:pPr>
        <w:pStyle w:val="3GPPHeader"/>
      </w:pPr>
      <w:bookmarkStart w:id="1" w:name="_Hlk498620366"/>
      <w:r w:rsidRPr="00927012">
        <w:rPr>
          <w:lang w:val="en-US"/>
        </w:rPr>
        <w:t>Vancouver, Canada, 22</w:t>
      </w:r>
      <w:r w:rsidRPr="00927012">
        <w:rPr>
          <w:vertAlign w:val="superscript"/>
          <w:lang w:val="en-US"/>
        </w:rPr>
        <w:t>nd</w:t>
      </w:r>
      <w:r w:rsidRPr="00927012">
        <w:rPr>
          <w:lang w:val="en-US"/>
        </w:rPr>
        <w:t xml:space="preserve"> -26</w:t>
      </w:r>
      <w:r w:rsidRPr="00927012">
        <w:rPr>
          <w:vertAlign w:val="superscript"/>
          <w:lang w:val="en-US"/>
        </w:rPr>
        <w:t>th</w:t>
      </w:r>
      <w:r w:rsidRPr="00927012">
        <w:rPr>
          <w:lang w:val="en-US"/>
        </w:rPr>
        <w:t xml:space="preserve"> Jan 2018</w:t>
      </w:r>
    </w:p>
    <w:bookmarkEnd w:id="1"/>
    <w:p w14:paraId="5FCD4219" w14:textId="77777777" w:rsidR="00E90E49" w:rsidRPr="00CE0424" w:rsidRDefault="00E90E49" w:rsidP="00357380">
      <w:pPr>
        <w:pStyle w:val="3GPPHeader"/>
      </w:pPr>
    </w:p>
    <w:p w14:paraId="606D9DC9" w14:textId="6770FDB0" w:rsidR="00E90E49" w:rsidRPr="00250CB3" w:rsidRDefault="00E90E49" w:rsidP="00311702">
      <w:pPr>
        <w:pStyle w:val="3GPPHeader"/>
        <w:rPr>
          <w:sz w:val="22"/>
          <w:szCs w:val="22"/>
          <w:lang w:val="en-US"/>
        </w:rPr>
      </w:pPr>
      <w:r w:rsidRPr="00250CB3">
        <w:rPr>
          <w:sz w:val="22"/>
          <w:szCs w:val="22"/>
          <w:lang w:val="en-US"/>
        </w:rPr>
        <w:t>Agenda Item:</w:t>
      </w:r>
      <w:r w:rsidRPr="00250CB3">
        <w:rPr>
          <w:sz w:val="22"/>
          <w:szCs w:val="22"/>
          <w:lang w:val="en-US"/>
        </w:rPr>
        <w:tab/>
      </w:r>
      <w:r w:rsidR="00371A8D">
        <w:rPr>
          <w:sz w:val="22"/>
          <w:szCs w:val="22"/>
          <w:lang w:val="en-US"/>
        </w:rPr>
        <w:t>7.9</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332B9A13"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B34C69">
        <w:rPr>
          <w:sz w:val="22"/>
          <w:szCs w:val="22"/>
        </w:rPr>
        <w:t>On Compact DCI for URLLC</w:t>
      </w:r>
    </w:p>
    <w:p w14:paraId="248031E0" w14:textId="498E714E" w:rsidR="00E90E49" w:rsidRPr="0011628C" w:rsidRDefault="00E90E49" w:rsidP="0011628C">
      <w:pPr>
        <w:pStyle w:val="3GPPHeader"/>
        <w:rPr>
          <w:sz w:val="22"/>
          <w:szCs w:val="22"/>
        </w:rPr>
      </w:pPr>
      <w:r w:rsidRPr="00CE0424">
        <w:rPr>
          <w:sz w:val="22"/>
          <w:szCs w:val="22"/>
        </w:rPr>
        <w:t>Document for:</w:t>
      </w:r>
      <w:r w:rsidRPr="00CE0424">
        <w:rPr>
          <w:sz w:val="22"/>
          <w:szCs w:val="22"/>
        </w:rPr>
        <w:tab/>
      </w:r>
      <w:r w:rsidR="00371A8D">
        <w:rPr>
          <w:sz w:val="22"/>
          <w:szCs w:val="22"/>
        </w:rPr>
        <w:t>Information</w:t>
      </w:r>
    </w:p>
    <w:p w14:paraId="65062EEC" w14:textId="77777777" w:rsidR="00E90E49" w:rsidRPr="00CE0424" w:rsidRDefault="00E90E49" w:rsidP="00CE0424">
      <w:pPr>
        <w:pStyle w:val="Heading1"/>
      </w:pPr>
      <w:r w:rsidRPr="00CE0424">
        <w:t>Introduction</w:t>
      </w:r>
    </w:p>
    <w:p w14:paraId="678BC148" w14:textId="77777777" w:rsidR="00B34C69" w:rsidRPr="00DD03D1" w:rsidRDefault="00B34C69" w:rsidP="00B34C69">
      <w:pPr>
        <w:pStyle w:val="BodyText"/>
      </w:pPr>
      <w:r w:rsidRPr="00DD03D1">
        <w:t>According to [</w:t>
      </w:r>
      <w:r>
        <w:t>1</w:t>
      </w:r>
      <w:r w:rsidRPr="00DD03D1">
        <w:t>], RAN1 should identify techniques for supporting the ultra-reliable part of URLLC requirements set forth in [</w:t>
      </w:r>
      <w:r>
        <w:t>2</w:t>
      </w:r>
      <w:r w:rsidRPr="00DD03D1">
        <w:t xml:space="preserve">] starting </w:t>
      </w:r>
      <w:r>
        <w:t>in RAN1 NR Ad-hoc#2</w:t>
      </w:r>
      <w:r w:rsidRPr="00DD03D1">
        <w:t xml:space="preserve"> meeting</w:t>
      </w:r>
      <w:r>
        <w:t xml:space="preserve"> in June 2017</w:t>
      </w:r>
      <w:r w:rsidRPr="00DD03D1">
        <w:t xml:space="preserve">. </w:t>
      </w:r>
    </w:p>
    <w:p w14:paraId="3626442C" w14:textId="1A194E38" w:rsidR="006962DF" w:rsidRDefault="00B34C69" w:rsidP="00CE0424">
      <w:pPr>
        <w:pStyle w:val="BodyText"/>
      </w:pPr>
      <w:bookmarkStart w:id="2" w:name="_Hlk485323842"/>
      <w:r w:rsidRPr="00DD03D1">
        <w:t xml:space="preserve">In this </w:t>
      </w:r>
      <w:r>
        <w:t>contribution</w:t>
      </w:r>
      <w:r w:rsidRPr="00DD03D1">
        <w:t xml:space="preserve">, we </w:t>
      </w:r>
      <w:r>
        <w:t xml:space="preserve">outline basic </w:t>
      </w:r>
      <w:r w:rsidRPr="00DD03D1">
        <w:t xml:space="preserve">aspects </w:t>
      </w:r>
      <w:bookmarkEnd w:id="2"/>
      <w:r>
        <w:t xml:space="preserve">of DCI message for URLLC in the form of compact DCI and discuss potential </w:t>
      </w:r>
      <w:r w:rsidRPr="00DD03D1">
        <w:t>performance</w:t>
      </w:r>
      <w:r>
        <w:t xml:space="preserve"> gain of using the small DCI message</w:t>
      </w:r>
      <w:r w:rsidRPr="00DD03D1">
        <w:t>.</w:t>
      </w:r>
      <w:r w:rsidR="006962DF">
        <w:t xml:space="preserve"> </w:t>
      </w:r>
    </w:p>
    <w:p w14:paraId="5925009D" w14:textId="77777777" w:rsidR="004000E8" w:rsidRPr="00CE0424" w:rsidRDefault="004000E8" w:rsidP="00CE0424">
      <w:pPr>
        <w:pStyle w:val="Heading1"/>
      </w:pPr>
      <w:bookmarkStart w:id="3" w:name="_Ref178064866"/>
      <w:r w:rsidRPr="00CE0424">
        <w:t>Discussion</w:t>
      </w:r>
      <w:bookmarkEnd w:id="3"/>
    </w:p>
    <w:p w14:paraId="45CB9202" w14:textId="66A37B0D" w:rsidR="00B34C69" w:rsidRDefault="00B34C69" w:rsidP="00CE0424">
      <w:pPr>
        <w:pStyle w:val="BodyText"/>
      </w:pPr>
      <w:r>
        <w:t>Below we discuss three main aspects associated with compact DCI for URLLC</w:t>
      </w:r>
      <w:r w:rsidR="007A6A06">
        <w:t>,</w:t>
      </w:r>
      <w:r>
        <w:t xml:space="preserve"> namely </w:t>
      </w:r>
      <w:r w:rsidR="003C1874">
        <w:t xml:space="preserve">BLER performance of using </w:t>
      </w:r>
      <w:bookmarkStart w:id="4" w:name="_Hlk497317954"/>
      <w:r w:rsidR="003C1874">
        <w:t>small-size DCI</w:t>
      </w:r>
      <w:bookmarkEnd w:id="4"/>
      <w:r w:rsidR="003C1874">
        <w:t xml:space="preserve">, </w:t>
      </w:r>
      <w:r w:rsidR="00D95CA9">
        <w:t xml:space="preserve">compact </w:t>
      </w:r>
      <w:r>
        <w:t xml:space="preserve">DCI contents relevant for URLLC, </w:t>
      </w:r>
      <w:r w:rsidR="003C1874">
        <w:t xml:space="preserve">and </w:t>
      </w:r>
      <w:r>
        <w:t>CRC overhe</w:t>
      </w:r>
      <w:r w:rsidR="003C1874">
        <w:t xml:space="preserve">ad </w:t>
      </w:r>
      <w:r w:rsidR="007A6A06">
        <w:t>trade-off</w:t>
      </w:r>
      <w:r w:rsidR="00D95CA9">
        <w:t>.</w:t>
      </w:r>
    </w:p>
    <w:p w14:paraId="0BFA6A59" w14:textId="7ADD9D45" w:rsidR="00CE0424" w:rsidRDefault="003C1874" w:rsidP="003C1874">
      <w:pPr>
        <w:pStyle w:val="Heading2"/>
      </w:pPr>
      <w:r>
        <w:t>Performance gain of using</w:t>
      </w:r>
      <w:r w:rsidRPr="003C1874">
        <w:t xml:space="preserve"> small-size DCI</w:t>
      </w:r>
    </w:p>
    <w:p w14:paraId="5F6033BF" w14:textId="392E74B4" w:rsidR="009E5053" w:rsidRPr="003C1874" w:rsidRDefault="007A6A06" w:rsidP="003C1874">
      <w:r>
        <w:t>For</w:t>
      </w:r>
      <w:r w:rsidR="003C1874">
        <w:t xml:space="preserve"> given control resource</w:t>
      </w:r>
      <w:r>
        <w:t>s</w:t>
      </w:r>
      <w:r w:rsidR="003C1874">
        <w:t xml:space="preserve">, using smaller DCI size means that the code rate </w:t>
      </w:r>
      <w:r>
        <w:t xml:space="preserve">of DL control information </w:t>
      </w:r>
      <w:r w:rsidR="003C1874">
        <w:t>can be lowered</w:t>
      </w:r>
      <w:r w:rsidR="00FD5D7E">
        <w:t xml:space="preserve"> as seen in Table 1</w:t>
      </w:r>
      <w:r w:rsidR="003C1874">
        <w:t xml:space="preserve">. This allows </w:t>
      </w:r>
      <w:r w:rsidR="00EB28A6">
        <w:t xml:space="preserve">for </w:t>
      </w:r>
      <w:r w:rsidR="009E5053">
        <w:t xml:space="preserve">robust </w:t>
      </w:r>
      <w:r>
        <w:t xml:space="preserve">transmission </w:t>
      </w:r>
      <w:r w:rsidR="003C1874">
        <w:t xml:space="preserve">which is </w:t>
      </w:r>
      <w:r w:rsidR="0068022F">
        <w:t>beneficial</w:t>
      </w:r>
      <w:r w:rsidR="003C1874">
        <w:t xml:space="preserve"> for </w:t>
      </w:r>
      <w:r w:rsidR="0068022F">
        <w:t xml:space="preserve">achieving high reliability in </w:t>
      </w:r>
      <w:r w:rsidR="003C1874">
        <w:t>URLLC [</w:t>
      </w:r>
      <w:r w:rsidR="00FD5D7E">
        <w:t>3</w:t>
      </w:r>
      <w:r w:rsidR="003C1874">
        <w:t>]. The performance</w:t>
      </w:r>
      <w:r w:rsidR="009E5053">
        <w:t xml:space="preserve"> comparison between different D</w:t>
      </w:r>
      <w:r w:rsidR="003C1874">
        <w:t>C</w:t>
      </w:r>
      <w:r w:rsidR="009E5053">
        <w:t>I</w:t>
      </w:r>
      <w:r w:rsidR="003C1874">
        <w:t xml:space="preserve"> sizes (excl. CRC) can be seen in [</w:t>
      </w:r>
      <w:r w:rsidR="00FD5D7E">
        <w:t>3,4</w:t>
      </w:r>
      <w:r w:rsidR="003C1874">
        <w:t xml:space="preserve">]. For example, we </w:t>
      </w:r>
      <w:r w:rsidR="0068022F">
        <w:t xml:space="preserve">can </w:t>
      </w:r>
      <w:r w:rsidR="003C1874">
        <w:t>see that at the low target BLER the gain of up to 1-2 dB can be expected by reducing DCI size from 30 to 15 bits</w:t>
      </w:r>
      <w:r w:rsidR="0068022F">
        <w:t xml:space="preserve">, especially at low AL. The level of the gain essentially </w:t>
      </w:r>
      <w:r w:rsidR="00DD48F8">
        <w:t>depends</w:t>
      </w:r>
      <w:r w:rsidR="0068022F">
        <w:t xml:space="preserve"> </w:t>
      </w:r>
      <w:r w:rsidR="00DD48F8">
        <w:t>on</w:t>
      </w:r>
      <w:r w:rsidR="0068022F">
        <w:t xml:space="preserve"> the code rate reduction.</w:t>
      </w:r>
    </w:p>
    <w:p w14:paraId="2E4F4774" w14:textId="6DDAC8AE" w:rsidR="00A04F49" w:rsidRDefault="00D95CA9" w:rsidP="00A04F49">
      <w:pPr>
        <w:pStyle w:val="Observation"/>
      </w:pPr>
      <w:bookmarkStart w:id="5" w:name="_Toc497318476"/>
      <w:bookmarkStart w:id="6" w:name="_Toc497390658"/>
      <w:bookmarkStart w:id="7" w:name="_Toc497412475"/>
      <w:bookmarkStart w:id="8" w:name="_Toc497468800"/>
      <w:bookmarkStart w:id="9" w:name="_Toc497469157"/>
      <w:bookmarkStart w:id="10" w:name="_Toc498439255"/>
      <w:bookmarkStart w:id="11" w:name="_Toc498506811"/>
      <w:bookmarkStart w:id="12" w:name="_Toc498507496"/>
      <w:bookmarkStart w:id="13" w:name="_Toc498600635"/>
      <w:bookmarkStart w:id="14" w:name="_Toc498693495"/>
      <w:bookmarkStart w:id="15" w:name="_Toc498699796"/>
      <w:bookmarkStart w:id="16" w:name="_Toc498699802"/>
      <w:bookmarkStart w:id="17" w:name="_Toc502751396"/>
      <w:bookmarkStart w:id="18" w:name="_Toc502751401"/>
      <w:bookmarkStart w:id="19" w:name="_Toc503168609"/>
      <w:bookmarkStart w:id="20" w:name="_Toc503170326"/>
      <w:r>
        <w:t>Using s</w:t>
      </w:r>
      <w:r w:rsidRPr="00667563">
        <w:t xml:space="preserve">mall DCI size </w:t>
      </w:r>
      <w:r w:rsidR="009E5053">
        <w:t>lower</w:t>
      </w:r>
      <w:r w:rsidR="002D308C">
        <w:t>s</w:t>
      </w:r>
      <w:r>
        <w:t xml:space="preserve"> the code rate of PDCCH and thus provides some performance gain.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233D2C">
        <w:t xml:space="preserve"> </w:t>
      </w:r>
    </w:p>
    <w:p w14:paraId="7D51BC4F" w14:textId="368E5646" w:rsidR="00233D2C" w:rsidRDefault="00233D2C" w:rsidP="00A04F49">
      <w:pPr>
        <w:pStyle w:val="Observation"/>
      </w:pPr>
      <w:bookmarkStart w:id="21" w:name="_Toc498693496"/>
      <w:bookmarkStart w:id="22" w:name="_Toc498699797"/>
      <w:bookmarkStart w:id="23" w:name="_Toc498699803"/>
      <w:bookmarkStart w:id="24" w:name="_Toc502751397"/>
      <w:bookmarkStart w:id="25" w:name="_Toc502751402"/>
      <w:bookmarkStart w:id="26" w:name="_Toc503168610"/>
      <w:bookmarkStart w:id="27" w:name="_Toc503170327"/>
      <w:r>
        <w:t xml:space="preserve">If the total number of DCI </w:t>
      </w:r>
      <w:r w:rsidR="002A11F7">
        <w:t xml:space="preserve">bits </w:t>
      </w:r>
      <w:r>
        <w:t>including CRC is reduced by half, it is equivalent to using one level of AL</w:t>
      </w:r>
      <w:r w:rsidRPr="00233D2C">
        <w:t xml:space="preserve"> </w:t>
      </w:r>
      <w:r>
        <w:t>higher.</w:t>
      </w:r>
      <w:bookmarkEnd w:id="21"/>
      <w:bookmarkEnd w:id="22"/>
      <w:bookmarkEnd w:id="23"/>
      <w:bookmarkEnd w:id="24"/>
      <w:bookmarkEnd w:id="25"/>
      <w:bookmarkEnd w:id="26"/>
      <w:bookmarkEnd w:id="27"/>
    </w:p>
    <w:p w14:paraId="3B164045" w14:textId="1ED9C641" w:rsidR="006962DF" w:rsidRDefault="006962DF" w:rsidP="006962DF">
      <w:pPr>
        <w:pStyle w:val="Observation"/>
        <w:numPr>
          <w:ilvl w:val="0"/>
          <w:numId w:val="0"/>
        </w:numPr>
        <w:ind w:left="1701" w:hanging="1701"/>
      </w:pPr>
    </w:p>
    <w:p w14:paraId="0A65B27A" w14:textId="7C991DED" w:rsidR="006962DF" w:rsidRPr="00AE3E79" w:rsidRDefault="006962DF" w:rsidP="006962DF">
      <w:pPr>
        <w:jc w:val="center"/>
        <w:rPr>
          <w:b/>
        </w:rPr>
      </w:pPr>
      <w:r w:rsidRPr="00AE3E79">
        <w:rPr>
          <w:b/>
        </w:rPr>
        <w:t xml:space="preserve">Table </w:t>
      </w:r>
      <w:r>
        <w:rPr>
          <w:b/>
        </w:rPr>
        <w:t>1</w:t>
      </w:r>
      <w:r w:rsidRPr="00AE3E79">
        <w:rPr>
          <w:b/>
        </w:rPr>
        <w:t>: Effective code rate</w:t>
      </w:r>
      <w:r w:rsidR="002A11F7">
        <w:rPr>
          <w:b/>
        </w:rPr>
        <w:t>s</w:t>
      </w:r>
      <w:r w:rsidRPr="00AE3E79">
        <w:rPr>
          <w:b/>
        </w:rPr>
        <w:t xml:space="preserve"> for different combinations of </w:t>
      </w:r>
      <w:r>
        <w:rPr>
          <w:b/>
        </w:rPr>
        <w:t>DCI payload sizes</w:t>
      </w:r>
      <w:r w:rsidR="00A83BF3">
        <w:rPr>
          <w:b/>
        </w:rPr>
        <w:t xml:space="preserve"> (excl. CRC)</w:t>
      </w:r>
      <w:r>
        <w:rPr>
          <w:b/>
        </w:rPr>
        <w:t xml:space="preserve"> and aggregation levels</w:t>
      </w:r>
      <w:r w:rsidR="00A83BF3">
        <w:rPr>
          <w:b/>
        </w:rPr>
        <w:t xml:space="preserve"> (taking into account DMRS overhead and assuming </w:t>
      </w:r>
      <w:r w:rsidR="009329C8">
        <w:rPr>
          <w:b/>
        </w:rPr>
        <w:t>24</w:t>
      </w:r>
      <w:r w:rsidR="00A83BF3">
        <w:rPr>
          <w:b/>
        </w:rPr>
        <w:t>-bit CRC)</w:t>
      </w:r>
    </w:p>
    <w:tbl>
      <w:tblPr>
        <w:tblStyle w:val="TableGrid"/>
        <w:tblW w:w="0" w:type="auto"/>
        <w:jc w:val="center"/>
        <w:tblLook w:val="04A0" w:firstRow="1" w:lastRow="0" w:firstColumn="1" w:lastColumn="0" w:noHBand="0" w:noVBand="1"/>
      </w:tblPr>
      <w:tblGrid>
        <w:gridCol w:w="2410"/>
        <w:gridCol w:w="1227"/>
        <w:gridCol w:w="1228"/>
        <w:gridCol w:w="1228"/>
        <w:gridCol w:w="1227"/>
        <w:gridCol w:w="1228"/>
      </w:tblGrid>
      <w:tr w:rsidR="006962DF" w14:paraId="3293AACE" w14:textId="77777777" w:rsidTr="002A11F7">
        <w:trPr>
          <w:jc w:val="center"/>
        </w:trPr>
        <w:tc>
          <w:tcPr>
            <w:tcW w:w="2410" w:type="dxa"/>
          </w:tcPr>
          <w:p w14:paraId="7A7CB77A" w14:textId="77777777" w:rsidR="006962DF" w:rsidRPr="002A11F7" w:rsidRDefault="006962DF" w:rsidP="00B96361">
            <w:pPr>
              <w:jc w:val="center"/>
              <w:rPr>
                <w:b/>
              </w:rPr>
            </w:pPr>
            <w:r w:rsidRPr="002A11F7">
              <w:rPr>
                <w:b/>
              </w:rPr>
              <w:t>Payload size (bits) / AL</w:t>
            </w:r>
          </w:p>
        </w:tc>
        <w:tc>
          <w:tcPr>
            <w:tcW w:w="1227" w:type="dxa"/>
          </w:tcPr>
          <w:p w14:paraId="1D97B643" w14:textId="77777777" w:rsidR="006962DF" w:rsidRPr="002A11F7" w:rsidRDefault="006962DF" w:rsidP="00B96361">
            <w:pPr>
              <w:jc w:val="center"/>
              <w:rPr>
                <w:b/>
              </w:rPr>
            </w:pPr>
            <w:r w:rsidRPr="002A11F7">
              <w:rPr>
                <w:b/>
              </w:rPr>
              <w:t>AL1</w:t>
            </w:r>
          </w:p>
        </w:tc>
        <w:tc>
          <w:tcPr>
            <w:tcW w:w="1228" w:type="dxa"/>
          </w:tcPr>
          <w:p w14:paraId="6037F464" w14:textId="77777777" w:rsidR="006962DF" w:rsidRPr="002A11F7" w:rsidRDefault="006962DF" w:rsidP="00B96361">
            <w:pPr>
              <w:jc w:val="center"/>
              <w:rPr>
                <w:b/>
              </w:rPr>
            </w:pPr>
            <w:r w:rsidRPr="002A11F7">
              <w:rPr>
                <w:b/>
              </w:rPr>
              <w:t>AL2</w:t>
            </w:r>
          </w:p>
        </w:tc>
        <w:tc>
          <w:tcPr>
            <w:tcW w:w="1228" w:type="dxa"/>
          </w:tcPr>
          <w:p w14:paraId="5DA7882D" w14:textId="77777777" w:rsidR="006962DF" w:rsidRPr="002A11F7" w:rsidRDefault="006962DF" w:rsidP="00B96361">
            <w:pPr>
              <w:jc w:val="center"/>
              <w:rPr>
                <w:b/>
              </w:rPr>
            </w:pPr>
            <w:r w:rsidRPr="002A11F7">
              <w:rPr>
                <w:b/>
              </w:rPr>
              <w:t>AL4</w:t>
            </w:r>
          </w:p>
        </w:tc>
        <w:tc>
          <w:tcPr>
            <w:tcW w:w="1227" w:type="dxa"/>
          </w:tcPr>
          <w:p w14:paraId="7F201D1B" w14:textId="77777777" w:rsidR="006962DF" w:rsidRPr="002A11F7" w:rsidRDefault="006962DF" w:rsidP="00B96361">
            <w:pPr>
              <w:jc w:val="center"/>
              <w:rPr>
                <w:b/>
              </w:rPr>
            </w:pPr>
            <w:r w:rsidRPr="002A11F7">
              <w:rPr>
                <w:b/>
              </w:rPr>
              <w:t>AL8</w:t>
            </w:r>
          </w:p>
        </w:tc>
        <w:tc>
          <w:tcPr>
            <w:tcW w:w="1228" w:type="dxa"/>
          </w:tcPr>
          <w:p w14:paraId="0E099131" w14:textId="77777777" w:rsidR="006962DF" w:rsidRPr="002A11F7" w:rsidRDefault="006962DF" w:rsidP="00B96361">
            <w:pPr>
              <w:jc w:val="center"/>
              <w:rPr>
                <w:b/>
              </w:rPr>
            </w:pPr>
            <w:r w:rsidRPr="002A11F7">
              <w:rPr>
                <w:b/>
              </w:rPr>
              <w:t>AL16</w:t>
            </w:r>
          </w:p>
        </w:tc>
      </w:tr>
      <w:tr w:rsidR="006962DF" w14:paraId="069086C2" w14:textId="77777777" w:rsidTr="002A11F7">
        <w:trPr>
          <w:jc w:val="center"/>
        </w:trPr>
        <w:tc>
          <w:tcPr>
            <w:tcW w:w="2410" w:type="dxa"/>
          </w:tcPr>
          <w:p w14:paraId="660C8251" w14:textId="77777777" w:rsidR="006962DF" w:rsidRPr="002A11F7" w:rsidRDefault="006962DF" w:rsidP="00B96361">
            <w:pPr>
              <w:jc w:val="center"/>
              <w:rPr>
                <w:b/>
              </w:rPr>
            </w:pPr>
            <w:r w:rsidRPr="002A11F7">
              <w:rPr>
                <w:b/>
              </w:rPr>
              <w:t>15</w:t>
            </w:r>
          </w:p>
        </w:tc>
        <w:tc>
          <w:tcPr>
            <w:tcW w:w="1227" w:type="dxa"/>
          </w:tcPr>
          <w:p w14:paraId="08F04355" w14:textId="1E7B7AE8" w:rsidR="006962DF" w:rsidRPr="000579C5" w:rsidRDefault="009329C8" w:rsidP="00B96361">
            <w:pPr>
              <w:jc w:val="center"/>
            </w:pPr>
            <w:r>
              <w:t>0.3611</w:t>
            </w:r>
          </w:p>
        </w:tc>
        <w:tc>
          <w:tcPr>
            <w:tcW w:w="1228" w:type="dxa"/>
          </w:tcPr>
          <w:p w14:paraId="0453C88F" w14:textId="4B861B83" w:rsidR="006962DF" w:rsidRPr="000579C5" w:rsidRDefault="006962DF" w:rsidP="00B96361">
            <w:pPr>
              <w:jc w:val="center"/>
            </w:pPr>
            <w:r w:rsidRPr="000579C5">
              <w:t>0.1</w:t>
            </w:r>
            <w:r w:rsidR="009329C8">
              <w:t>806</w:t>
            </w:r>
          </w:p>
        </w:tc>
        <w:tc>
          <w:tcPr>
            <w:tcW w:w="1228" w:type="dxa"/>
          </w:tcPr>
          <w:p w14:paraId="1D41BDAA" w14:textId="308AA210" w:rsidR="006962DF" w:rsidRPr="000579C5" w:rsidRDefault="006962DF" w:rsidP="00B96361">
            <w:pPr>
              <w:jc w:val="center"/>
            </w:pPr>
            <w:r w:rsidRPr="000579C5">
              <w:t>0.0</w:t>
            </w:r>
            <w:r w:rsidR="009329C8">
              <w:t>903</w:t>
            </w:r>
          </w:p>
        </w:tc>
        <w:tc>
          <w:tcPr>
            <w:tcW w:w="1227" w:type="dxa"/>
          </w:tcPr>
          <w:p w14:paraId="7E15E092" w14:textId="55B0E4BD" w:rsidR="006962DF" w:rsidRPr="000579C5" w:rsidRDefault="006962DF" w:rsidP="00B96361">
            <w:pPr>
              <w:jc w:val="center"/>
            </w:pPr>
            <w:r w:rsidRPr="000579C5">
              <w:t>0.0</w:t>
            </w:r>
            <w:r w:rsidR="009329C8">
              <w:t>451</w:t>
            </w:r>
          </w:p>
        </w:tc>
        <w:tc>
          <w:tcPr>
            <w:tcW w:w="1228" w:type="dxa"/>
          </w:tcPr>
          <w:p w14:paraId="28553BA0" w14:textId="369714CA" w:rsidR="006962DF" w:rsidRPr="000579C5" w:rsidRDefault="006962DF" w:rsidP="00B96361">
            <w:pPr>
              <w:jc w:val="center"/>
            </w:pPr>
            <w:r w:rsidRPr="000579C5">
              <w:t>0.0</w:t>
            </w:r>
            <w:r w:rsidR="009329C8">
              <w:t>226</w:t>
            </w:r>
          </w:p>
        </w:tc>
      </w:tr>
      <w:tr w:rsidR="006962DF" w14:paraId="218FEAF8" w14:textId="77777777" w:rsidTr="002A11F7">
        <w:trPr>
          <w:jc w:val="center"/>
        </w:trPr>
        <w:tc>
          <w:tcPr>
            <w:tcW w:w="2410" w:type="dxa"/>
          </w:tcPr>
          <w:p w14:paraId="718E729A" w14:textId="77777777" w:rsidR="006962DF" w:rsidRPr="002A11F7" w:rsidRDefault="006962DF" w:rsidP="00B96361">
            <w:pPr>
              <w:jc w:val="center"/>
              <w:rPr>
                <w:b/>
              </w:rPr>
            </w:pPr>
            <w:r w:rsidRPr="002A11F7">
              <w:rPr>
                <w:b/>
              </w:rPr>
              <w:t>20</w:t>
            </w:r>
          </w:p>
        </w:tc>
        <w:tc>
          <w:tcPr>
            <w:tcW w:w="1227" w:type="dxa"/>
          </w:tcPr>
          <w:p w14:paraId="00CF6BA5" w14:textId="563633CB" w:rsidR="006962DF" w:rsidRPr="000579C5" w:rsidRDefault="006962DF" w:rsidP="00B96361">
            <w:pPr>
              <w:jc w:val="center"/>
            </w:pPr>
            <w:r w:rsidRPr="000579C5">
              <w:t>0.</w:t>
            </w:r>
            <w:r w:rsidR="009329C8">
              <w:t>4074</w:t>
            </w:r>
          </w:p>
        </w:tc>
        <w:tc>
          <w:tcPr>
            <w:tcW w:w="1228" w:type="dxa"/>
          </w:tcPr>
          <w:p w14:paraId="3061496C" w14:textId="088FB582" w:rsidR="006962DF" w:rsidRPr="000579C5" w:rsidRDefault="006962DF" w:rsidP="00B96361">
            <w:pPr>
              <w:jc w:val="center"/>
            </w:pPr>
            <w:r w:rsidRPr="000579C5">
              <w:t>0.</w:t>
            </w:r>
            <w:r w:rsidR="009329C8">
              <w:t>2037</w:t>
            </w:r>
          </w:p>
        </w:tc>
        <w:tc>
          <w:tcPr>
            <w:tcW w:w="1228" w:type="dxa"/>
          </w:tcPr>
          <w:p w14:paraId="1F4A7BB8" w14:textId="10DD44EF" w:rsidR="006962DF" w:rsidRPr="000579C5" w:rsidRDefault="006962DF" w:rsidP="00B96361">
            <w:pPr>
              <w:jc w:val="center"/>
            </w:pPr>
            <w:r w:rsidRPr="000579C5">
              <w:t>0.</w:t>
            </w:r>
            <w:r w:rsidR="009329C8">
              <w:t>1019</w:t>
            </w:r>
          </w:p>
        </w:tc>
        <w:tc>
          <w:tcPr>
            <w:tcW w:w="1227" w:type="dxa"/>
          </w:tcPr>
          <w:p w14:paraId="07790BC4" w14:textId="49ADFB67" w:rsidR="006962DF" w:rsidRPr="000579C5" w:rsidRDefault="006962DF" w:rsidP="00B96361">
            <w:pPr>
              <w:jc w:val="center"/>
            </w:pPr>
            <w:r w:rsidRPr="000579C5">
              <w:t>0.0</w:t>
            </w:r>
            <w:r w:rsidR="009329C8">
              <w:t>509</w:t>
            </w:r>
          </w:p>
        </w:tc>
        <w:tc>
          <w:tcPr>
            <w:tcW w:w="1228" w:type="dxa"/>
          </w:tcPr>
          <w:p w14:paraId="49C505BA" w14:textId="076D4347" w:rsidR="006962DF" w:rsidRPr="000579C5" w:rsidRDefault="006962DF" w:rsidP="00B96361">
            <w:pPr>
              <w:jc w:val="center"/>
            </w:pPr>
            <w:r w:rsidRPr="000579C5">
              <w:t>0.02</w:t>
            </w:r>
            <w:r w:rsidR="009329C8">
              <w:t>55</w:t>
            </w:r>
          </w:p>
        </w:tc>
      </w:tr>
      <w:tr w:rsidR="006962DF" w14:paraId="2F4033A0" w14:textId="77777777" w:rsidTr="002A11F7">
        <w:trPr>
          <w:jc w:val="center"/>
        </w:trPr>
        <w:tc>
          <w:tcPr>
            <w:tcW w:w="2410" w:type="dxa"/>
          </w:tcPr>
          <w:p w14:paraId="2935FB98" w14:textId="77777777" w:rsidR="006962DF" w:rsidRPr="002A11F7" w:rsidRDefault="006962DF" w:rsidP="00B96361">
            <w:pPr>
              <w:jc w:val="center"/>
              <w:rPr>
                <w:b/>
              </w:rPr>
            </w:pPr>
            <w:r w:rsidRPr="002A11F7">
              <w:rPr>
                <w:b/>
              </w:rPr>
              <w:t>30</w:t>
            </w:r>
          </w:p>
        </w:tc>
        <w:tc>
          <w:tcPr>
            <w:tcW w:w="1227" w:type="dxa"/>
          </w:tcPr>
          <w:p w14:paraId="1701C559" w14:textId="3BB03434" w:rsidR="006962DF" w:rsidRPr="000579C5" w:rsidRDefault="009329C8" w:rsidP="00B96361">
            <w:pPr>
              <w:jc w:val="center"/>
            </w:pPr>
            <w:r>
              <w:t>0.5</w:t>
            </w:r>
          </w:p>
        </w:tc>
        <w:tc>
          <w:tcPr>
            <w:tcW w:w="1228" w:type="dxa"/>
          </w:tcPr>
          <w:p w14:paraId="39FC939E" w14:textId="1DAEE1DF" w:rsidR="006962DF" w:rsidRPr="000579C5" w:rsidRDefault="006962DF" w:rsidP="00B96361">
            <w:pPr>
              <w:jc w:val="center"/>
            </w:pPr>
            <w:r w:rsidRPr="000579C5">
              <w:t>0.2</w:t>
            </w:r>
            <w:r w:rsidR="009329C8">
              <w:t>5</w:t>
            </w:r>
          </w:p>
        </w:tc>
        <w:tc>
          <w:tcPr>
            <w:tcW w:w="1228" w:type="dxa"/>
          </w:tcPr>
          <w:p w14:paraId="29B7D54A" w14:textId="51905006" w:rsidR="006962DF" w:rsidRPr="000579C5" w:rsidRDefault="006962DF" w:rsidP="00B96361">
            <w:pPr>
              <w:jc w:val="center"/>
            </w:pPr>
            <w:r w:rsidRPr="000579C5">
              <w:t>0.1</w:t>
            </w:r>
            <w:r w:rsidR="009329C8">
              <w:t>25</w:t>
            </w:r>
          </w:p>
        </w:tc>
        <w:tc>
          <w:tcPr>
            <w:tcW w:w="1227" w:type="dxa"/>
          </w:tcPr>
          <w:p w14:paraId="0C7E36E7" w14:textId="41C8000B" w:rsidR="006962DF" w:rsidRPr="000579C5" w:rsidRDefault="009329C8" w:rsidP="00B96361">
            <w:pPr>
              <w:jc w:val="center"/>
            </w:pPr>
            <w:r>
              <w:t>0.0625</w:t>
            </w:r>
          </w:p>
        </w:tc>
        <w:tc>
          <w:tcPr>
            <w:tcW w:w="1228" w:type="dxa"/>
          </w:tcPr>
          <w:p w14:paraId="610CE62D" w14:textId="326CFF2F" w:rsidR="006962DF" w:rsidRPr="000579C5" w:rsidRDefault="006962DF" w:rsidP="00B96361">
            <w:pPr>
              <w:jc w:val="center"/>
            </w:pPr>
            <w:r w:rsidRPr="000579C5">
              <w:t>0.0</w:t>
            </w:r>
            <w:r w:rsidR="009329C8">
              <w:t>313</w:t>
            </w:r>
          </w:p>
        </w:tc>
      </w:tr>
    </w:tbl>
    <w:p w14:paraId="2397714C" w14:textId="77777777" w:rsidR="006962DF" w:rsidRPr="00CE0424" w:rsidRDefault="006962DF" w:rsidP="006962DF">
      <w:pPr>
        <w:pStyle w:val="Observation"/>
        <w:numPr>
          <w:ilvl w:val="0"/>
          <w:numId w:val="0"/>
        </w:numPr>
        <w:ind w:left="1701" w:hanging="1701"/>
      </w:pPr>
    </w:p>
    <w:p w14:paraId="06977284" w14:textId="6BF77559" w:rsidR="003C1874" w:rsidRDefault="00D95CA9" w:rsidP="003C1874">
      <w:pPr>
        <w:pStyle w:val="Heading2"/>
      </w:pPr>
      <w:r>
        <w:lastRenderedPageBreak/>
        <w:t>Compact DCI contents</w:t>
      </w:r>
    </w:p>
    <w:p w14:paraId="367EAA7E" w14:textId="03462DCA" w:rsidR="00D95CA9" w:rsidRDefault="00D95CA9" w:rsidP="00D95CA9">
      <w:r>
        <w:t xml:space="preserve">Discussion on DCI contents in NR is ongoing. Different fields have been collected and summarized in the email </w:t>
      </w:r>
      <w:r w:rsidRPr="00075444">
        <w:t>discussions [</w:t>
      </w:r>
      <w:r w:rsidR="00FD5D7E" w:rsidRPr="00075444">
        <w:t>5</w:t>
      </w:r>
      <w:r w:rsidRPr="00075444">
        <w:t>]</w:t>
      </w:r>
      <w:r w:rsidR="008F7F55">
        <w:t xml:space="preserve"> and specification [</w:t>
      </w:r>
      <w:r w:rsidR="0019202D">
        <w:t>6</w:t>
      </w:r>
      <w:r w:rsidR="008F7F55">
        <w:t>]</w:t>
      </w:r>
      <w:r w:rsidRPr="00075444">
        <w:t>.</w:t>
      </w:r>
      <w:r>
        <w:t xml:space="preserve"> Several new fields have been introduced for new functionalities in NR as </w:t>
      </w:r>
      <w:r w:rsidR="009E5053">
        <w:t xml:space="preserve">compared to LTE. Recently, it was also agreed that </w:t>
      </w:r>
      <w:r>
        <w:t>a small</w:t>
      </w:r>
      <w:r w:rsidR="0068022F">
        <w:t>er</w:t>
      </w:r>
      <w:r>
        <w:t xml:space="preserve">-size fall-back DCI </w:t>
      </w:r>
      <w:r w:rsidR="009E5053">
        <w:t xml:space="preserve">is supported </w:t>
      </w:r>
      <w:r>
        <w:t xml:space="preserve">in NR. </w:t>
      </w:r>
    </w:p>
    <w:p w14:paraId="7419F61B" w14:textId="77777777" w:rsidR="00085ECC" w:rsidRDefault="00D95CA9" w:rsidP="00D95CA9">
      <w:r>
        <w:t>From URLLC point of view, it is reasonable to consider “compa</w:t>
      </w:r>
      <w:r w:rsidR="009E5053">
        <w:t xml:space="preserve">ct DCI” with small DCI size </w:t>
      </w:r>
      <w:r>
        <w:t xml:space="preserve">to obtain the performance gain as discussed above. Since some of the fields in DCI may not be relevant for URLLC, it is reasonable to construct the compact DCI by removing some fields in the </w:t>
      </w:r>
      <w:r w:rsidR="0068022F">
        <w:t>general DCI format</w:t>
      </w:r>
      <w:r>
        <w:t xml:space="preserve">. </w:t>
      </w:r>
    </w:p>
    <w:p w14:paraId="5FD116AF" w14:textId="6B882270" w:rsidR="00A461E2" w:rsidRDefault="00D95CA9" w:rsidP="00D95CA9">
      <w:r>
        <w:t>Since the aim is to have DCI</w:t>
      </w:r>
      <w:r w:rsidR="009E5053" w:rsidRPr="009E5053">
        <w:t xml:space="preserve"> </w:t>
      </w:r>
      <w:r w:rsidR="009E5053">
        <w:t>with smaller size</w:t>
      </w:r>
      <w:r>
        <w:t xml:space="preserve">, it is </w:t>
      </w:r>
      <w:r w:rsidR="00987690">
        <w:t xml:space="preserve">then </w:t>
      </w:r>
      <w:r>
        <w:t>reasonable to consider the fall-back DCI option</w:t>
      </w:r>
      <w:r w:rsidRPr="00F330D4">
        <w:t xml:space="preserve"> </w:t>
      </w:r>
      <w:r>
        <w:t>as a starting point</w:t>
      </w:r>
      <w:r w:rsidRPr="009E5053">
        <w:t xml:space="preserve">. The compact DCI </w:t>
      </w:r>
      <w:r w:rsidR="009E5053" w:rsidRPr="009E5053">
        <w:t xml:space="preserve">could </w:t>
      </w:r>
      <w:r w:rsidRPr="009E5053">
        <w:t xml:space="preserve">be the same as the fall-back DCI or be a modified version of </w:t>
      </w:r>
      <w:r w:rsidR="0068022F">
        <w:t>it</w:t>
      </w:r>
      <w:r w:rsidRPr="009E5053">
        <w:t xml:space="preserve"> depending on the final d</w:t>
      </w:r>
      <w:r w:rsidR="009E5053" w:rsidRPr="009E5053">
        <w:t xml:space="preserve">etails of the fall-back </w:t>
      </w:r>
      <w:r w:rsidR="002D308C">
        <w:t>DCI</w:t>
      </w:r>
      <w:r w:rsidR="009E5053" w:rsidRPr="009E5053">
        <w:t>.</w:t>
      </w:r>
      <w:r w:rsidR="00A461E2">
        <w:t xml:space="preserve"> In the latter case, </w:t>
      </w:r>
      <w:r w:rsidR="00763A17">
        <w:t xml:space="preserve">further </w:t>
      </w:r>
      <w:r w:rsidR="00A461E2">
        <w:t xml:space="preserve">size reduction should be justified with the increased complexity of blind detection. </w:t>
      </w:r>
    </w:p>
    <w:p w14:paraId="79E215FA" w14:textId="385A9EC2" w:rsidR="006962DF" w:rsidRDefault="00D91284" w:rsidP="00D95CA9">
      <w:r w:rsidRPr="00DE1993">
        <w:t xml:space="preserve">For smaller compact DCI, we propose Table 1 </w:t>
      </w:r>
      <w:r w:rsidR="003D5A2E" w:rsidRPr="00DE1993">
        <w:t>below for</w:t>
      </w:r>
      <w:r w:rsidRPr="00DE1993">
        <w:t xml:space="preserve"> </w:t>
      </w:r>
      <w:r w:rsidR="00E14FA2">
        <w:t xml:space="preserve">the </w:t>
      </w:r>
      <w:r w:rsidRPr="00DE1993">
        <w:t>DL assignment</w:t>
      </w:r>
      <w:r w:rsidR="00E93553" w:rsidRPr="00DE1993">
        <w:t xml:space="preserve"> where comments are given for </w:t>
      </w:r>
      <w:r w:rsidR="003D5A2E" w:rsidRPr="00DE1993">
        <w:t xml:space="preserve">the </w:t>
      </w:r>
      <w:r w:rsidR="00E93553" w:rsidRPr="00DE1993">
        <w:t>field</w:t>
      </w:r>
      <w:r w:rsidR="003D5A2E" w:rsidRPr="00DE1993">
        <w:t>s</w:t>
      </w:r>
      <w:r w:rsidR="00E93553" w:rsidRPr="00DE1993">
        <w:t xml:space="preserve"> which are proposed to be removed or </w:t>
      </w:r>
      <w:r w:rsidR="006C22C2" w:rsidRPr="00DE1993">
        <w:t>reduced</w:t>
      </w:r>
      <w:r w:rsidR="003D5A2E" w:rsidRPr="00DE1993">
        <w:t xml:space="preserve"> from the fall</w:t>
      </w:r>
      <w:r w:rsidR="00D653EC" w:rsidRPr="00DE1993">
        <w:t>-</w:t>
      </w:r>
      <w:r w:rsidR="003D5A2E" w:rsidRPr="00DE1993">
        <w:t>back DCI</w:t>
      </w:r>
      <w:r w:rsidR="00D653EC" w:rsidRPr="00DE1993">
        <w:t xml:space="preserve"> in </w:t>
      </w:r>
      <w:r w:rsidR="008F7F55" w:rsidRPr="00075444">
        <w:t>[5]</w:t>
      </w:r>
      <w:r w:rsidR="008F7F55">
        <w:t xml:space="preserve"> and </w:t>
      </w:r>
      <w:r w:rsidR="00D653EC" w:rsidRPr="00DE1993">
        <w:t>[</w:t>
      </w:r>
      <w:r w:rsidR="0019202D">
        <w:t>6</w:t>
      </w:r>
      <w:r w:rsidR="00D653EC" w:rsidRPr="00DE1993">
        <w:t>]</w:t>
      </w:r>
      <w:r w:rsidR="006C22C2" w:rsidRPr="00DE1993">
        <w:t>.</w:t>
      </w:r>
    </w:p>
    <w:p w14:paraId="21FE9956" w14:textId="77777777" w:rsidR="00D91284" w:rsidRDefault="00D91284" w:rsidP="00D91284">
      <w:pPr>
        <w:jc w:val="center"/>
        <w:rPr>
          <w:b/>
        </w:rPr>
      </w:pPr>
    </w:p>
    <w:p w14:paraId="3A0EDD1D" w14:textId="5FF3AB47" w:rsidR="00D91284" w:rsidRPr="00D91284" w:rsidRDefault="00D91284" w:rsidP="00D91284">
      <w:pPr>
        <w:jc w:val="center"/>
        <w:rPr>
          <w:b/>
        </w:rPr>
      </w:pPr>
      <w:r w:rsidRPr="00DE1993">
        <w:rPr>
          <w:b/>
        </w:rPr>
        <w:t>Table1: Proposed compact DCI for DL assignment</w:t>
      </w:r>
    </w:p>
    <w:tbl>
      <w:tblPr>
        <w:tblStyle w:val="TableGrid"/>
        <w:tblW w:w="9466" w:type="dxa"/>
        <w:tblLook w:val="04A0" w:firstRow="1" w:lastRow="0" w:firstColumn="1" w:lastColumn="0" w:noHBand="0" w:noVBand="1"/>
      </w:tblPr>
      <w:tblGrid>
        <w:gridCol w:w="2990"/>
        <w:gridCol w:w="921"/>
        <w:gridCol w:w="5555"/>
      </w:tblGrid>
      <w:tr w:rsidR="00BA457C" w:rsidRPr="00BA457C" w14:paraId="0E2DC644" w14:textId="77777777" w:rsidTr="00BA457C">
        <w:trPr>
          <w:trHeight w:val="255"/>
        </w:trPr>
        <w:tc>
          <w:tcPr>
            <w:tcW w:w="2990" w:type="dxa"/>
            <w:noWrap/>
            <w:hideMark/>
          </w:tcPr>
          <w:p w14:paraId="563EC8CF" w14:textId="769E66C7" w:rsidR="00BA457C" w:rsidRPr="00BA457C" w:rsidRDefault="00BA457C" w:rsidP="00BA457C">
            <w:pPr>
              <w:jc w:val="left"/>
              <w:rPr>
                <w:b/>
                <w:bCs/>
                <w:lang w:val="en-US"/>
              </w:rPr>
            </w:pPr>
            <w:r>
              <w:rPr>
                <w:b/>
                <w:bCs/>
              </w:rPr>
              <w:t>Proposed compact DCI for DL assignment</w:t>
            </w:r>
          </w:p>
        </w:tc>
        <w:tc>
          <w:tcPr>
            <w:tcW w:w="921" w:type="dxa"/>
            <w:noWrap/>
            <w:hideMark/>
          </w:tcPr>
          <w:p w14:paraId="41AA7DF9" w14:textId="77777777" w:rsidR="00BA457C" w:rsidRPr="00BA457C" w:rsidRDefault="00BA457C" w:rsidP="00BA457C">
            <w:pPr>
              <w:jc w:val="left"/>
              <w:rPr>
                <w:b/>
                <w:bCs/>
              </w:rPr>
            </w:pPr>
            <w:r w:rsidRPr="00BA457C">
              <w:rPr>
                <w:b/>
                <w:bCs/>
              </w:rPr>
              <w:t>Bits</w:t>
            </w:r>
          </w:p>
        </w:tc>
        <w:tc>
          <w:tcPr>
            <w:tcW w:w="5555" w:type="dxa"/>
            <w:noWrap/>
            <w:hideMark/>
          </w:tcPr>
          <w:p w14:paraId="1D98E8F5" w14:textId="77777777" w:rsidR="00BA457C" w:rsidRPr="00BA457C" w:rsidRDefault="00BA457C" w:rsidP="00BA457C">
            <w:pPr>
              <w:jc w:val="left"/>
              <w:rPr>
                <w:b/>
                <w:bCs/>
              </w:rPr>
            </w:pPr>
            <w:r w:rsidRPr="00BA457C">
              <w:rPr>
                <w:b/>
                <w:bCs/>
              </w:rPr>
              <w:t>Comment</w:t>
            </w:r>
          </w:p>
        </w:tc>
      </w:tr>
      <w:tr w:rsidR="00BA457C" w:rsidRPr="00BA457C" w14:paraId="40CB842D" w14:textId="77777777" w:rsidTr="00BA457C">
        <w:trPr>
          <w:trHeight w:val="255"/>
        </w:trPr>
        <w:tc>
          <w:tcPr>
            <w:tcW w:w="2990" w:type="dxa"/>
            <w:noWrap/>
            <w:hideMark/>
          </w:tcPr>
          <w:p w14:paraId="0D1BC838" w14:textId="294F147E" w:rsidR="00BA457C" w:rsidRPr="00BA457C" w:rsidRDefault="00BA457C" w:rsidP="00BA457C">
            <w:pPr>
              <w:jc w:val="left"/>
            </w:pPr>
            <w:r w:rsidRPr="00BA457C">
              <w:t>Header</w:t>
            </w:r>
            <w:r w:rsidR="008F7F55">
              <w:t>/Identifier for DCI format</w:t>
            </w:r>
          </w:p>
        </w:tc>
        <w:tc>
          <w:tcPr>
            <w:tcW w:w="921" w:type="dxa"/>
            <w:noWrap/>
            <w:hideMark/>
          </w:tcPr>
          <w:p w14:paraId="7DDCB194" w14:textId="2A91621D" w:rsidR="00BA457C" w:rsidRPr="00BA457C" w:rsidRDefault="001B2946" w:rsidP="00BA457C">
            <w:pPr>
              <w:jc w:val="left"/>
            </w:pPr>
            <w:r w:rsidRPr="00927012">
              <w:t>0</w:t>
            </w:r>
          </w:p>
        </w:tc>
        <w:tc>
          <w:tcPr>
            <w:tcW w:w="5555" w:type="dxa"/>
            <w:noWrap/>
            <w:hideMark/>
          </w:tcPr>
          <w:p w14:paraId="01309B89" w14:textId="19F70969" w:rsidR="00BA457C" w:rsidRPr="00BA457C" w:rsidRDefault="001B2946" w:rsidP="00BA457C">
            <w:pPr>
              <w:jc w:val="left"/>
            </w:pPr>
            <w:r>
              <w:t>With a different DCI size, a header may not be needed.</w:t>
            </w:r>
          </w:p>
        </w:tc>
      </w:tr>
      <w:tr w:rsidR="00BA457C" w:rsidRPr="00BA457C" w14:paraId="5963F901" w14:textId="77777777" w:rsidTr="00BA457C">
        <w:trPr>
          <w:trHeight w:val="255"/>
        </w:trPr>
        <w:tc>
          <w:tcPr>
            <w:tcW w:w="2990" w:type="dxa"/>
            <w:noWrap/>
            <w:hideMark/>
          </w:tcPr>
          <w:p w14:paraId="5A9A8F09" w14:textId="77777777" w:rsidR="00BA457C" w:rsidRPr="00BA457C" w:rsidRDefault="00BA457C" w:rsidP="00BA457C">
            <w:pPr>
              <w:jc w:val="left"/>
            </w:pPr>
            <w:r w:rsidRPr="00BA457C">
              <w:t>Frequency-domain PDSCH resources</w:t>
            </w:r>
          </w:p>
        </w:tc>
        <w:tc>
          <w:tcPr>
            <w:tcW w:w="921" w:type="dxa"/>
            <w:noWrap/>
            <w:hideMark/>
          </w:tcPr>
          <w:p w14:paraId="766E25A8" w14:textId="39FE80F9" w:rsidR="00BA457C" w:rsidRPr="00BA457C" w:rsidRDefault="00BA457C" w:rsidP="00BA457C">
            <w:pPr>
              <w:jc w:val="left"/>
            </w:pPr>
            <w:r>
              <w:t>8</w:t>
            </w:r>
          </w:p>
        </w:tc>
        <w:tc>
          <w:tcPr>
            <w:tcW w:w="5555" w:type="dxa"/>
            <w:noWrap/>
            <w:hideMark/>
          </w:tcPr>
          <w:p w14:paraId="09B0A985" w14:textId="65727EB8" w:rsidR="00BA457C" w:rsidRPr="00BA457C" w:rsidRDefault="008534AB" w:rsidP="008534AB">
            <w:pPr>
              <w:pStyle w:val="CommentText"/>
            </w:pPr>
            <w:r>
              <w:t>With coarser</w:t>
            </w:r>
            <w:r w:rsidR="00BA457C">
              <w:t xml:space="preserve"> granularity </w:t>
            </w:r>
            <w:r>
              <w:t>of RBG, the field can be reduced. Note though that restrictions on the starting position can have an effect when serving a large number of UEs.</w:t>
            </w:r>
          </w:p>
        </w:tc>
      </w:tr>
      <w:tr w:rsidR="00BA457C" w:rsidRPr="00BA457C" w14:paraId="21B3A60C" w14:textId="77777777" w:rsidTr="00BA457C">
        <w:trPr>
          <w:trHeight w:val="255"/>
        </w:trPr>
        <w:tc>
          <w:tcPr>
            <w:tcW w:w="2990" w:type="dxa"/>
            <w:hideMark/>
          </w:tcPr>
          <w:p w14:paraId="6B548336" w14:textId="77777777" w:rsidR="00BA457C" w:rsidRPr="00BA457C" w:rsidRDefault="00BA457C" w:rsidP="00BA457C">
            <w:pPr>
              <w:jc w:val="left"/>
            </w:pPr>
            <w:r w:rsidRPr="00BA457C">
              <w:t>Time-domain PDSCH resources</w:t>
            </w:r>
          </w:p>
        </w:tc>
        <w:tc>
          <w:tcPr>
            <w:tcW w:w="921" w:type="dxa"/>
            <w:hideMark/>
          </w:tcPr>
          <w:p w14:paraId="243AA561" w14:textId="35715890" w:rsidR="00BA457C" w:rsidRPr="00BA457C" w:rsidRDefault="00250CB3" w:rsidP="00BA457C">
            <w:pPr>
              <w:jc w:val="left"/>
            </w:pPr>
            <w:r>
              <w:t>2</w:t>
            </w:r>
          </w:p>
        </w:tc>
        <w:tc>
          <w:tcPr>
            <w:tcW w:w="5555" w:type="dxa"/>
            <w:noWrap/>
            <w:hideMark/>
          </w:tcPr>
          <w:p w14:paraId="5D019B67" w14:textId="42F4DCC1" w:rsidR="00BA457C" w:rsidRPr="00BA457C" w:rsidRDefault="00BA457C" w:rsidP="00ED0EDE">
            <w:pPr>
              <w:jc w:val="left"/>
            </w:pPr>
          </w:p>
        </w:tc>
      </w:tr>
      <w:tr w:rsidR="008F7F55" w:rsidRPr="00BA457C" w14:paraId="286529B9" w14:textId="77777777" w:rsidTr="00BA457C">
        <w:trPr>
          <w:trHeight w:val="255"/>
        </w:trPr>
        <w:tc>
          <w:tcPr>
            <w:tcW w:w="2990" w:type="dxa"/>
          </w:tcPr>
          <w:p w14:paraId="734168D9" w14:textId="1E997B91" w:rsidR="008F7F55" w:rsidRPr="00BA457C" w:rsidRDefault="008F7F55" w:rsidP="008F7F55">
            <w:pPr>
              <w:jc w:val="left"/>
            </w:pPr>
            <w:r w:rsidRPr="008F7F55">
              <w:t>VRB-to-PRB mapping</w:t>
            </w:r>
          </w:p>
        </w:tc>
        <w:tc>
          <w:tcPr>
            <w:tcW w:w="921" w:type="dxa"/>
          </w:tcPr>
          <w:p w14:paraId="2F605295" w14:textId="4A0D4ED2" w:rsidR="008F7F55" w:rsidRDefault="00AA1966" w:rsidP="008F7F55">
            <w:pPr>
              <w:jc w:val="left"/>
            </w:pPr>
            <w:r>
              <w:t>0</w:t>
            </w:r>
          </w:p>
        </w:tc>
        <w:tc>
          <w:tcPr>
            <w:tcW w:w="5555" w:type="dxa"/>
            <w:noWrap/>
          </w:tcPr>
          <w:p w14:paraId="1D4CDA73" w14:textId="6854589E" w:rsidR="008F7F55" w:rsidRPr="00BA457C" w:rsidRDefault="00AA1966" w:rsidP="008F7F55">
            <w:pPr>
              <w:jc w:val="left"/>
            </w:pPr>
            <w:r>
              <w:t xml:space="preserve">No need for </w:t>
            </w:r>
            <w:r w:rsidRPr="00AA1966">
              <w:t>dyna</w:t>
            </w:r>
            <w:r>
              <w:t>mic</w:t>
            </w:r>
            <w:r w:rsidRPr="00AA1966">
              <w:t xml:space="preserve"> change</w:t>
            </w:r>
            <w:r>
              <w:t xml:space="preserve"> of</w:t>
            </w:r>
            <w:r w:rsidRPr="00AA1966">
              <w:t xml:space="preserve"> the VRB mapping type</w:t>
            </w:r>
            <w:r>
              <w:t>, e.g., always using distributed mapping</w:t>
            </w:r>
          </w:p>
        </w:tc>
      </w:tr>
      <w:tr w:rsidR="008F7F55" w:rsidRPr="00BA457C" w14:paraId="3CCC78E4" w14:textId="77777777" w:rsidTr="008F7F55">
        <w:trPr>
          <w:trHeight w:val="255"/>
        </w:trPr>
        <w:tc>
          <w:tcPr>
            <w:tcW w:w="2990" w:type="dxa"/>
          </w:tcPr>
          <w:p w14:paraId="03F5D5DB" w14:textId="23968C49" w:rsidR="008F7F55" w:rsidRPr="008F7F55" w:rsidRDefault="008F7F55" w:rsidP="008F7F55">
            <w:pPr>
              <w:jc w:val="left"/>
            </w:pPr>
            <w:r w:rsidRPr="00BA457C">
              <w:t xml:space="preserve">Modulation and coding scheme </w:t>
            </w:r>
          </w:p>
        </w:tc>
        <w:tc>
          <w:tcPr>
            <w:tcW w:w="921" w:type="dxa"/>
          </w:tcPr>
          <w:p w14:paraId="0919EE94" w14:textId="5D9C63C8" w:rsidR="008F7F55" w:rsidRPr="008F7F55" w:rsidRDefault="008F7F55" w:rsidP="008F7F55">
            <w:pPr>
              <w:jc w:val="left"/>
            </w:pPr>
            <w:r>
              <w:t>4</w:t>
            </w:r>
          </w:p>
        </w:tc>
        <w:tc>
          <w:tcPr>
            <w:tcW w:w="5555" w:type="dxa"/>
            <w:noWrap/>
          </w:tcPr>
          <w:p w14:paraId="0310F67B" w14:textId="042CE5F7" w:rsidR="008F7F55" w:rsidRPr="008F7F55" w:rsidRDefault="008F7F55" w:rsidP="008F7F55">
            <w:pPr>
              <w:jc w:val="left"/>
              <w:rPr>
                <w:strike/>
              </w:rPr>
            </w:pPr>
            <w:r>
              <w:t>Limited set of MCSs relevant for URLLC (low modulation orders and code rates)</w:t>
            </w:r>
          </w:p>
        </w:tc>
      </w:tr>
      <w:tr w:rsidR="008F7F55" w:rsidRPr="00BA457C" w14:paraId="5F6F8B49" w14:textId="77777777" w:rsidTr="008F7F55">
        <w:trPr>
          <w:trHeight w:val="255"/>
        </w:trPr>
        <w:tc>
          <w:tcPr>
            <w:tcW w:w="2990" w:type="dxa"/>
          </w:tcPr>
          <w:p w14:paraId="0B46A31E" w14:textId="497EEF06" w:rsidR="008F7F55" w:rsidRPr="008F7F55" w:rsidRDefault="008F7F55" w:rsidP="008F7F55">
            <w:pPr>
              <w:jc w:val="left"/>
              <w:rPr>
                <w:strike/>
              </w:rPr>
            </w:pPr>
            <w:r w:rsidRPr="00BA457C">
              <w:t>New data indicator</w:t>
            </w:r>
          </w:p>
        </w:tc>
        <w:tc>
          <w:tcPr>
            <w:tcW w:w="921" w:type="dxa"/>
          </w:tcPr>
          <w:p w14:paraId="2FEC69AD" w14:textId="25A49F29" w:rsidR="008F7F55" w:rsidRPr="008F7F55" w:rsidRDefault="008F7F55" w:rsidP="008F7F55">
            <w:pPr>
              <w:jc w:val="left"/>
              <w:rPr>
                <w:strike/>
              </w:rPr>
            </w:pPr>
            <w:r w:rsidRPr="00BA457C">
              <w:t>1</w:t>
            </w:r>
          </w:p>
        </w:tc>
        <w:tc>
          <w:tcPr>
            <w:tcW w:w="5555" w:type="dxa"/>
            <w:noWrap/>
          </w:tcPr>
          <w:p w14:paraId="37F8D0D0" w14:textId="32D9FB49" w:rsidR="008F7F55" w:rsidRPr="008F7F55" w:rsidRDefault="008F7F55" w:rsidP="008F7F55">
            <w:pPr>
              <w:jc w:val="left"/>
              <w:rPr>
                <w:strike/>
              </w:rPr>
            </w:pPr>
          </w:p>
        </w:tc>
      </w:tr>
      <w:tr w:rsidR="008F7F55" w:rsidRPr="00BA457C" w14:paraId="2E7880DD" w14:textId="77777777" w:rsidTr="008F7F55">
        <w:trPr>
          <w:trHeight w:val="255"/>
        </w:trPr>
        <w:tc>
          <w:tcPr>
            <w:tcW w:w="2990" w:type="dxa"/>
            <w:noWrap/>
          </w:tcPr>
          <w:p w14:paraId="553F538C" w14:textId="377AA38A" w:rsidR="008F7F55" w:rsidRPr="00BA457C" w:rsidRDefault="008F7F55" w:rsidP="008F7F55">
            <w:pPr>
              <w:jc w:val="left"/>
            </w:pPr>
            <w:r w:rsidRPr="00BA457C">
              <w:t>Redundancy version</w:t>
            </w:r>
          </w:p>
        </w:tc>
        <w:tc>
          <w:tcPr>
            <w:tcW w:w="921" w:type="dxa"/>
            <w:noWrap/>
          </w:tcPr>
          <w:p w14:paraId="79750E81" w14:textId="76E0AF16" w:rsidR="008F7F55" w:rsidRPr="00BA457C" w:rsidRDefault="008F7F55" w:rsidP="008F7F55">
            <w:pPr>
              <w:jc w:val="left"/>
            </w:pPr>
            <w:r>
              <w:t>1</w:t>
            </w:r>
          </w:p>
        </w:tc>
        <w:tc>
          <w:tcPr>
            <w:tcW w:w="5555" w:type="dxa"/>
            <w:noWrap/>
          </w:tcPr>
          <w:p w14:paraId="7918260C" w14:textId="24A9C38C" w:rsidR="008F7F55" w:rsidRPr="00BA457C" w:rsidRDefault="008F7F55" w:rsidP="008F7F55">
            <w:pPr>
              <w:jc w:val="left"/>
            </w:pPr>
            <w:r>
              <w:t>Limited set of RV sequences taking into account no. of retransmission allowed within latency limit.</w:t>
            </w:r>
          </w:p>
        </w:tc>
      </w:tr>
      <w:tr w:rsidR="008F7F55" w:rsidRPr="00BA457C" w14:paraId="11612769" w14:textId="77777777" w:rsidTr="008F7F55">
        <w:trPr>
          <w:trHeight w:val="255"/>
        </w:trPr>
        <w:tc>
          <w:tcPr>
            <w:tcW w:w="2990" w:type="dxa"/>
            <w:noWrap/>
          </w:tcPr>
          <w:p w14:paraId="5FF46457" w14:textId="1FBFA2B6" w:rsidR="008F7F55" w:rsidRPr="00BA457C" w:rsidRDefault="008F7F55" w:rsidP="008F7F55">
            <w:pPr>
              <w:jc w:val="left"/>
            </w:pPr>
            <w:r w:rsidRPr="00BA457C">
              <w:t xml:space="preserve">HARQ process number </w:t>
            </w:r>
          </w:p>
        </w:tc>
        <w:tc>
          <w:tcPr>
            <w:tcW w:w="921" w:type="dxa"/>
            <w:noWrap/>
          </w:tcPr>
          <w:p w14:paraId="3DBA5770" w14:textId="55FAA608" w:rsidR="008F7F55" w:rsidRPr="00BA457C" w:rsidRDefault="00B665C2" w:rsidP="008F7F55">
            <w:pPr>
              <w:jc w:val="left"/>
            </w:pPr>
            <w:r>
              <w:t>2</w:t>
            </w:r>
          </w:p>
        </w:tc>
        <w:tc>
          <w:tcPr>
            <w:tcW w:w="5555" w:type="dxa"/>
          </w:tcPr>
          <w:p w14:paraId="4F79DEB2" w14:textId="2DA0E08A" w:rsidR="008F7F55" w:rsidRPr="00BA457C" w:rsidRDefault="008F7F55" w:rsidP="008F7F55">
            <w:pPr>
              <w:jc w:val="left"/>
            </w:pPr>
            <w:r>
              <w:t xml:space="preserve">With faster HARQ round trip time, the number of processes can be limited. </w:t>
            </w:r>
          </w:p>
        </w:tc>
      </w:tr>
      <w:tr w:rsidR="008F7F55" w:rsidRPr="00BA457C" w14:paraId="16851EDF" w14:textId="77777777" w:rsidTr="008F7F55">
        <w:trPr>
          <w:trHeight w:val="255"/>
        </w:trPr>
        <w:tc>
          <w:tcPr>
            <w:tcW w:w="2990" w:type="dxa"/>
            <w:noWrap/>
          </w:tcPr>
          <w:p w14:paraId="5731AB54" w14:textId="27FC6CAE" w:rsidR="008F7F55" w:rsidRPr="00927012" w:rsidRDefault="008F7F55" w:rsidP="008F7F55">
            <w:pPr>
              <w:jc w:val="left"/>
            </w:pPr>
            <w:r w:rsidRPr="00927012">
              <w:t xml:space="preserve">Downlink Assignment Index </w:t>
            </w:r>
          </w:p>
        </w:tc>
        <w:tc>
          <w:tcPr>
            <w:tcW w:w="921" w:type="dxa"/>
            <w:noWrap/>
          </w:tcPr>
          <w:p w14:paraId="27869A99" w14:textId="0E519E04" w:rsidR="008F7F55" w:rsidRPr="00927012" w:rsidRDefault="00806A09" w:rsidP="008F7F55">
            <w:pPr>
              <w:jc w:val="left"/>
            </w:pPr>
            <w:r w:rsidRPr="00927012">
              <w:t>0</w:t>
            </w:r>
          </w:p>
        </w:tc>
        <w:tc>
          <w:tcPr>
            <w:tcW w:w="5555" w:type="dxa"/>
          </w:tcPr>
          <w:p w14:paraId="0F7855ED" w14:textId="20FB188E" w:rsidR="008F7F55" w:rsidRPr="00BA457C" w:rsidRDefault="00927012" w:rsidP="008F7F55">
            <w:pPr>
              <w:jc w:val="left"/>
            </w:pPr>
            <w:r>
              <w:t>Dynamic HARQ codebook may not be needed for URLLC, at least for FDD operation</w:t>
            </w:r>
          </w:p>
        </w:tc>
      </w:tr>
      <w:tr w:rsidR="008F7F55" w:rsidRPr="00BA457C" w14:paraId="41155F8D" w14:textId="77777777" w:rsidTr="00BA457C">
        <w:trPr>
          <w:trHeight w:val="255"/>
        </w:trPr>
        <w:tc>
          <w:tcPr>
            <w:tcW w:w="2990" w:type="dxa"/>
            <w:noWrap/>
            <w:hideMark/>
          </w:tcPr>
          <w:p w14:paraId="4DFACB72" w14:textId="784F688D" w:rsidR="008F7F55" w:rsidRPr="00927012" w:rsidRDefault="008F7F55" w:rsidP="008F7F55">
            <w:pPr>
              <w:jc w:val="left"/>
            </w:pPr>
            <w:r w:rsidRPr="00927012">
              <w:t xml:space="preserve">TPC command for PUCCH </w:t>
            </w:r>
          </w:p>
        </w:tc>
        <w:tc>
          <w:tcPr>
            <w:tcW w:w="921" w:type="dxa"/>
            <w:noWrap/>
            <w:hideMark/>
          </w:tcPr>
          <w:p w14:paraId="295BB5E6" w14:textId="35FF5119" w:rsidR="008F7F55" w:rsidRPr="00927012" w:rsidRDefault="001B2946" w:rsidP="008F7F55">
            <w:pPr>
              <w:jc w:val="left"/>
            </w:pPr>
            <w:r w:rsidRPr="00927012">
              <w:t>0</w:t>
            </w:r>
          </w:p>
        </w:tc>
        <w:tc>
          <w:tcPr>
            <w:tcW w:w="5555" w:type="dxa"/>
            <w:noWrap/>
            <w:hideMark/>
          </w:tcPr>
          <w:p w14:paraId="36038BC2" w14:textId="44F37839" w:rsidR="008F7F55" w:rsidRPr="00BA457C" w:rsidRDefault="00F10B7C" w:rsidP="008F7F55">
            <w:pPr>
              <w:jc w:val="left"/>
            </w:pPr>
            <w:r>
              <w:t xml:space="preserve">Can </w:t>
            </w:r>
            <w:r w:rsidR="00264C37">
              <w:t xml:space="preserve">possibly </w:t>
            </w:r>
            <w:r>
              <w:t>be p</w:t>
            </w:r>
            <w:r w:rsidR="001B2946">
              <w:t xml:space="preserve">art of a </w:t>
            </w:r>
            <w:r w:rsidR="001B2946" w:rsidRPr="001B2946">
              <w:t>separate message together with SRS and CQI commands</w:t>
            </w:r>
          </w:p>
        </w:tc>
      </w:tr>
      <w:tr w:rsidR="008F7F55" w:rsidRPr="00BA457C" w14:paraId="7456C2AE" w14:textId="77777777" w:rsidTr="00BA457C">
        <w:trPr>
          <w:trHeight w:val="255"/>
        </w:trPr>
        <w:tc>
          <w:tcPr>
            <w:tcW w:w="2990" w:type="dxa"/>
            <w:noWrap/>
            <w:hideMark/>
          </w:tcPr>
          <w:p w14:paraId="6BFF8866" w14:textId="3661F695" w:rsidR="008F7F55" w:rsidRPr="00927012" w:rsidRDefault="008F7F55" w:rsidP="008F7F55">
            <w:pPr>
              <w:jc w:val="left"/>
            </w:pPr>
            <w:r w:rsidRPr="00927012">
              <w:rPr>
                <w:rFonts w:hint="eastAsia"/>
              </w:rPr>
              <w:t>PUCCH resource indicator</w:t>
            </w:r>
          </w:p>
        </w:tc>
        <w:tc>
          <w:tcPr>
            <w:tcW w:w="921" w:type="dxa"/>
            <w:noWrap/>
            <w:hideMark/>
          </w:tcPr>
          <w:p w14:paraId="4520ABA3" w14:textId="12F842BC" w:rsidR="008F7F55" w:rsidRPr="00927012" w:rsidRDefault="008F7F55" w:rsidP="008F7F55">
            <w:pPr>
              <w:jc w:val="left"/>
            </w:pPr>
            <w:r w:rsidRPr="00927012">
              <w:t>2</w:t>
            </w:r>
          </w:p>
        </w:tc>
        <w:tc>
          <w:tcPr>
            <w:tcW w:w="5555" w:type="dxa"/>
            <w:noWrap/>
            <w:hideMark/>
          </w:tcPr>
          <w:p w14:paraId="7AFA6DE4" w14:textId="7A75EA64" w:rsidR="008F7F55" w:rsidRPr="00BA457C" w:rsidRDefault="008F7F55" w:rsidP="008F7F55">
            <w:pPr>
              <w:jc w:val="left"/>
            </w:pPr>
          </w:p>
        </w:tc>
      </w:tr>
      <w:tr w:rsidR="008F7F55" w:rsidRPr="00BA457C" w14:paraId="3BFE22DF" w14:textId="77777777" w:rsidTr="00BA457C">
        <w:trPr>
          <w:trHeight w:val="255"/>
        </w:trPr>
        <w:tc>
          <w:tcPr>
            <w:tcW w:w="2990" w:type="dxa"/>
            <w:noWrap/>
          </w:tcPr>
          <w:p w14:paraId="553B5261" w14:textId="486CE23C" w:rsidR="008F7F55" w:rsidRPr="00927012" w:rsidRDefault="008F7F55" w:rsidP="008F7F55">
            <w:pPr>
              <w:jc w:val="left"/>
            </w:pPr>
            <w:r w:rsidRPr="00927012">
              <w:rPr>
                <w:rFonts w:hint="eastAsia"/>
              </w:rPr>
              <w:t>PDSCH-to-HARQ feedback timing indicator</w:t>
            </w:r>
          </w:p>
        </w:tc>
        <w:tc>
          <w:tcPr>
            <w:tcW w:w="921" w:type="dxa"/>
            <w:noWrap/>
          </w:tcPr>
          <w:p w14:paraId="5FD4479A" w14:textId="2BECF64E" w:rsidR="008F7F55" w:rsidRPr="00927012" w:rsidRDefault="00701B82" w:rsidP="008F7F55">
            <w:pPr>
              <w:jc w:val="left"/>
            </w:pPr>
            <w:r w:rsidRPr="00927012">
              <w:t>0</w:t>
            </w:r>
          </w:p>
        </w:tc>
        <w:tc>
          <w:tcPr>
            <w:tcW w:w="5555" w:type="dxa"/>
            <w:noWrap/>
          </w:tcPr>
          <w:p w14:paraId="6DCBBC27" w14:textId="7C2D157F" w:rsidR="008F7F55" w:rsidRPr="00BA457C" w:rsidRDefault="00701B82" w:rsidP="008F7F55">
            <w:pPr>
              <w:jc w:val="left"/>
            </w:pPr>
            <w:r>
              <w:t>Fixed configuration of</w:t>
            </w:r>
            <w:r w:rsidR="004248D6">
              <w:t xml:space="preserve"> HARQ timing </w:t>
            </w:r>
            <w:r w:rsidR="00E93FAE">
              <w:t>for</w:t>
            </w:r>
            <w:r w:rsidR="004248D6">
              <w:t xml:space="preserve"> low latency operation</w:t>
            </w:r>
          </w:p>
        </w:tc>
      </w:tr>
      <w:tr w:rsidR="008F7F55" w:rsidRPr="00BA457C" w14:paraId="2DDCBD1E" w14:textId="77777777" w:rsidTr="00BA457C">
        <w:trPr>
          <w:trHeight w:val="255"/>
        </w:trPr>
        <w:tc>
          <w:tcPr>
            <w:tcW w:w="2990" w:type="dxa"/>
            <w:noWrap/>
            <w:hideMark/>
          </w:tcPr>
          <w:p w14:paraId="4618714A" w14:textId="77777777" w:rsidR="008F7F55" w:rsidRPr="00927012" w:rsidRDefault="008F7F55" w:rsidP="008F7F55">
            <w:pPr>
              <w:jc w:val="left"/>
              <w:rPr>
                <w:b/>
                <w:bCs/>
              </w:rPr>
            </w:pPr>
            <w:r w:rsidRPr="00927012">
              <w:rPr>
                <w:b/>
                <w:bCs/>
              </w:rPr>
              <w:t>Number of information bits</w:t>
            </w:r>
          </w:p>
        </w:tc>
        <w:tc>
          <w:tcPr>
            <w:tcW w:w="921" w:type="dxa"/>
            <w:noWrap/>
            <w:hideMark/>
          </w:tcPr>
          <w:p w14:paraId="32BF0B5C" w14:textId="34CB65C0" w:rsidR="008F7F55" w:rsidRPr="00927012" w:rsidRDefault="004248D6" w:rsidP="008F7F55">
            <w:pPr>
              <w:jc w:val="left"/>
            </w:pPr>
            <w:r w:rsidRPr="00927012">
              <w:t>2</w:t>
            </w:r>
            <w:r w:rsidR="00264C37" w:rsidRPr="00927012">
              <w:t>0</w:t>
            </w:r>
          </w:p>
        </w:tc>
        <w:tc>
          <w:tcPr>
            <w:tcW w:w="5555" w:type="dxa"/>
            <w:noWrap/>
            <w:hideMark/>
          </w:tcPr>
          <w:p w14:paraId="7F31A03A" w14:textId="77777777" w:rsidR="008F7F55" w:rsidRPr="00BA457C" w:rsidRDefault="008F7F55" w:rsidP="008F7F55">
            <w:pPr>
              <w:jc w:val="left"/>
            </w:pPr>
          </w:p>
        </w:tc>
      </w:tr>
      <w:tr w:rsidR="008F7F55" w:rsidRPr="00BA457C" w14:paraId="79DD5B95" w14:textId="77777777" w:rsidTr="00BA457C">
        <w:trPr>
          <w:trHeight w:val="255"/>
        </w:trPr>
        <w:tc>
          <w:tcPr>
            <w:tcW w:w="2990" w:type="dxa"/>
            <w:noWrap/>
            <w:hideMark/>
          </w:tcPr>
          <w:p w14:paraId="084FFF0B" w14:textId="77777777" w:rsidR="008F7F55" w:rsidRPr="00927012" w:rsidRDefault="008F7F55" w:rsidP="008F7F55">
            <w:pPr>
              <w:jc w:val="left"/>
            </w:pPr>
            <w:r w:rsidRPr="00927012">
              <w:t>RNTI / CRC</w:t>
            </w:r>
          </w:p>
        </w:tc>
        <w:tc>
          <w:tcPr>
            <w:tcW w:w="921" w:type="dxa"/>
            <w:noWrap/>
            <w:hideMark/>
          </w:tcPr>
          <w:p w14:paraId="7FF805FC" w14:textId="6DE870FE" w:rsidR="008F7F55" w:rsidRPr="00927012" w:rsidRDefault="008F7F55" w:rsidP="008F7F55">
            <w:pPr>
              <w:jc w:val="left"/>
            </w:pPr>
            <w:r w:rsidRPr="00927012">
              <w:t>24</w:t>
            </w:r>
          </w:p>
        </w:tc>
        <w:tc>
          <w:tcPr>
            <w:tcW w:w="5555" w:type="dxa"/>
            <w:noWrap/>
            <w:hideMark/>
          </w:tcPr>
          <w:p w14:paraId="5524A511" w14:textId="1DFCE299" w:rsidR="008F7F55" w:rsidRPr="00BA457C" w:rsidRDefault="008F7F55" w:rsidP="008F7F55">
            <w:pPr>
              <w:jc w:val="left"/>
            </w:pPr>
          </w:p>
        </w:tc>
      </w:tr>
      <w:tr w:rsidR="008F7F55" w:rsidRPr="00BA457C" w14:paraId="278EB535" w14:textId="77777777" w:rsidTr="00BA457C">
        <w:trPr>
          <w:trHeight w:val="255"/>
        </w:trPr>
        <w:tc>
          <w:tcPr>
            <w:tcW w:w="2990" w:type="dxa"/>
            <w:noWrap/>
            <w:hideMark/>
          </w:tcPr>
          <w:p w14:paraId="3C0F5E3D" w14:textId="77777777" w:rsidR="008F7F55" w:rsidRPr="00927012" w:rsidRDefault="008F7F55" w:rsidP="008F7F55">
            <w:pPr>
              <w:jc w:val="left"/>
              <w:rPr>
                <w:b/>
                <w:bCs/>
              </w:rPr>
            </w:pPr>
            <w:r w:rsidRPr="00927012">
              <w:rPr>
                <w:b/>
                <w:bCs/>
              </w:rPr>
              <w:t>Number of information bits incl. CRC/RNTI</w:t>
            </w:r>
          </w:p>
        </w:tc>
        <w:tc>
          <w:tcPr>
            <w:tcW w:w="921" w:type="dxa"/>
            <w:noWrap/>
            <w:hideMark/>
          </w:tcPr>
          <w:p w14:paraId="349F0E6C" w14:textId="5B2BA250" w:rsidR="008F7F55" w:rsidRPr="00927012" w:rsidRDefault="00264C37" w:rsidP="008F7F55">
            <w:pPr>
              <w:jc w:val="left"/>
            </w:pPr>
            <w:r w:rsidRPr="00927012">
              <w:t>44</w:t>
            </w:r>
          </w:p>
        </w:tc>
        <w:tc>
          <w:tcPr>
            <w:tcW w:w="5555" w:type="dxa"/>
            <w:noWrap/>
            <w:hideMark/>
          </w:tcPr>
          <w:p w14:paraId="7124B05C" w14:textId="77777777" w:rsidR="008F7F55" w:rsidRPr="00BA457C" w:rsidRDefault="008F7F55" w:rsidP="008F7F55">
            <w:pPr>
              <w:jc w:val="left"/>
            </w:pPr>
          </w:p>
        </w:tc>
      </w:tr>
      <w:tr w:rsidR="008F7F55" w:rsidRPr="00BA457C" w14:paraId="1BC7716D" w14:textId="77777777" w:rsidTr="00BA457C">
        <w:trPr>
          <w:trHeight w:val="255"/>
        </w:trPr>
        <w:tc>
          <w:tcPr>
            <w:tcW w:w="2990" w:type="dxa"/>
            <w:noWrap/>
            <w:hideMark/>
          </w:tcPr>
          <w:p w14:paraId="003349A7" w14:textId="77777777" w:rsidR="008F7F55" w:rsidRPr="00927012" w:rsidRDefault="008F7F55" w:rsidP="008F7F55">
            <w:pPr>
              <w:jc w:val="left"/>
            </w:pPr>
          </w:p>
        </w:tc>
        <w:tc>
          <w:tcPr>
            <w:tcW w:w="921" w:type="dxa"/>
            <w:noWrap/>
            <w:hideMark/>
          </w:tcPr>
          <w:p w14:paraId="4A9D3D45" w14:textId="77777777" w:rsidR="008F7F55" w:rsidRPr="00927012" w:rsidRDefault="008F7F55" w:rsidP="008F7F55">
            <w:pPr>
              <w:jc w:val="left"/>
            </w:pPr>
          </w:p>
        </w:tc>
        <w:tc>
          <w:tcPr>
            <w:tcW w:w="5555" w:type="dxa"/>
            <w:noWrap/>
            <w:hideMark/>
          </w:tcPr>
          <w:p w14:paraId="13A4290C" w14:textId="77777777" w:rsidR="008F7F55" w:rsidRPr="00BA457C" w:rsidRDefault="008F7F55" w:rsidP="008F7F55">
            <w:pPr>
              <w:jc w:val="left"/>
            </w:pPr>
          </w:p>
        </w:tc>
      </w:tr>
      <w:tr w:rsidR="008F7F55" w:rsidRPr="00BA457C" w14:paraId="65915F7A" w14:textId="77777777" w:rsidTr="00BA457C">
        <w:trPr>
          <w:trHeight w:val="255"/>
        </w:trPr>
        <w:tc>
          <w:tcPr>
            <w:tcW w:w="2990" w:type="dxa"/>
            <w:noWrap/>
            <w:hideMark/>
          </w:tcPr>
          <w:p w14:paraId="4D5721B0" w14:textId="77777777" w:rsidR="008F7F55" w:rsidRPr="00927012" w:rsidRDefault="008F7F55" w:rsidP="008F7F55">
            <w:pPr>
              <w:jc w:val="left"/>
              <w:rPr>
                <w:b/>
                <w:bCs/>
              </w:rPr>
            </w:pPr>
            <w:r w:rsidRPr="00927012">
              <w:rPr>
                <w:b/>
                <w:bCs/>
              </w:rPr>
              <w:t>Total</w:t>
            </w:r>
          </w:p>
        </w:tc>
        <w:tc>
          <w:tcPr>
            <w:tcW w:w="921" w:type="dxa"/>
            <w:noWrap/>
            <w:hideMark/>
          </w:tcPr>
          <w:p w14:paraId="22B43488" w14:textId="556E0531" w:rsidR="008F7F55" w:rsidRPr="00927012" w:rsidRDefault="00264C37" w:rsidP="008F7F55">
            <w:pPr>
              <w:jc w:val="left"/>
              <w:rPr>
                <w:b/>
                <w:bCs/>
              </w:rPr>
            </w:pPr>
            <w:r w:rsidRPr="00927012">
              <w:rPr>
                <w:b/>
                <w:bCs/>
              </w:rPr>
              <w:t>44</w:t>
            </w:r>
          </w:p>
        </w:tc>
        <w:tc>
          <w:tcPr>
            <w:tcW w:w="5555" w:type="dxa"/>
            <w:noWrap/>
            <w:hideMark/>
          </w:tcPr>
          <w:p w14:paraId="76FD1166" w14:textId="77777777" w:rsidR="008F7F55" w:rsidRPr="00BA457C" w:rsidRDefault="008F7F55" w:rsidP="008F7F55">
            <w:pPr>
              <w:jc w:val="left"/>
            </w:pPr>
          </w:p>
        </w:tc>
      </w:tr>
    </w:tbl>
    <w:p w14:paraId="162FB86A" w14:textId="77777777" w:rsidR="00A83BF3" w:rsidRDefault="00A83BF3" w:rsidP="00D95CA9"/>
    <w:p w14:paraId="12689389" w14:textId="082862F3" w:rsidR="00D95CA9" w:rsidRPr="00CE0424" w:rsidRDefault="00D95CA9" w:rsidP="00D95CA9">
      <w:pPr>
        <w:pStyle w:val="Observation"/>
      </w:pPr>
      <w:bookmarkStart w:id="28" w:name="_Toc497318477"/>
      <w:bookmarkStart w:id="29" w:name="_Toc497390659"/>
      <w:bookmarkStart w:id="30" w:name="_Toc497412476"/>
      <w:bookmarkStart w:id="31" w:name="_Toc497468801"/>
      <w:bookmarkStart w:id="32" w:name="_Toc497469158"/>
      <w:bookmarkStart w:id="33" w:name="_Toc498439256"/>
      <w:bookmarkStart w:id="34" w:name="_Toc498506812"/>
      <w:bookmarkStart w:id="35" w:name="_Toc498507497"/>
      <w:bookmarkStart w:id="36" w:name="_Toc498600637"/>
      <w:bookmarkStart w:id="37" w:name="_Toc498693498"/>
      <w:bookmarkStart w:id="38" w:name="_Toc498699799"/>
      <w:bookmarkStart w:id="39" w:name="_Toc498699805"/>
      <w:bookmarkStart w:id="40" w:name="_Toc502751398"/>
      <w:bookmarkStart w:id="41" w:name="_Toc502751403"/>
      <w:bookmarkStart w:id="42" w:name="_Toc503168611"/>
      <w:bookmarkStart w:id="43" w:name="_Toc503170328"/>
      <w:r>
        <w:lastRenderedPageBreak/>
        <w:t xml:space="preserve">Some fields in the </w:t>
      </w:r>
      <w:r w:rsidR="008A4D59">
        <w:t xml:space="preserve">general </w:t>
      </w:r>
      <w:r>
        <w:t xml:space="preserve">DCI are not relevant for URLLC and can be excluded. </w:t>
      </w:r>
      <w:r w:rsidR="00DC57E8">
        <w:t>Examples</w:t>
      </w:r>
      <w:r>
        <w:t xml:space="preserve"> include </w:t>
      </w:r>
      <w:r w:rsidR="0068022F">
        <w:t xml:space="preserve">fields regarding MCS, NDI, </w:t>
      </w:r>
      <w:r w:rsidR="000A29EA">
        <w:t xml:space="preserve">and </w:t>
      </w:r>
      <w:r w:rsidR="0068022F">
        <w:t xml:space="preserve">RV of the second </w:t>
      </w:r>
      <w:r w:rsidR="009E5053">
        <w:t xml:space="preserve">transport block, </w:t>
      </w:r>
      <w:r>
        <w:t>CBG</w:t>
      </w:r>
      <w:r w:rsidR="009E5053">
        <w:t xml:space="preserve"> information</w:t>
      </w:r>
      <w:bookmarkEnd w:id="28"/>
      <w:r w:rsidR="000A29EA">
        <w:t>,</w:t>
      </w:r>
      <w:r w:rsidR="00DE1993">
        <w:t xml:space="preserve"> TCI,</w:t>
      </w:r>
      <w:r w:rsidR="00A461E2">
        <w:t xml:space="preserve"> </w:t>
      </w:r>
      <w:r w:rsidR="009E5053">
        <w:t>etc</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2C22045" w14:textId="6EC6736F" w:rsidR="00D95CA9" w:rsidRDefault="00D95CA9" w:rsidP="00D95CA9">
      <w:pPr>
        <w:pStyle w:val="Observation"/>
      </w:pPr>
      <w:bookmarkStart w:id="44" w:name="_Toc497318478"/>
      <w:bookmarkStart w:id="45" w:name="_Toc497390660"/>
      <w:bookmarkStart w:id="46" w:name="_Toc497412477"/>
      <w:bookmarkStart w:id="47" w:name="_Toc497468802"/>
      <w:bookmarkStart w:id="48" w:name="_Toc497469159"/>
      <w:bookmarkStart w:id="49" w:name="_Toc498439257"/>
      <w:bookmarkStart w:id="50" w:name="_Toc498506813"/>
      <w:bookmarkStart w:id="51" w:name="_Toc498507498"/>
      <w:bookmarkStart w:id="52" w:name="_Toc498600638"/>
      <w:bookmarkStart w:id="53" w:name="_Toc498693499"/>
      <w:bookmarkStart w:id="54" w:name="_Toc498699800"/>
      <w:bookmarkStart w:id="55" w:name="_Toc498699806"/>
      <w:bookmarkStart w:id="56" w:name="_Toc502751399"/>
      <w:bookmarkStart w:id="57" w:name="_Toc502751404"/>
      <w:bookmarkStart w:id="58" w:name="_Toc503168612"/>
      <w:bookmarkStart w:id="59" w:name="_Toc503170329"/>
      <w:r>
        <w:t xml:space="preserve">Some fields in the DCI can be shortened </w:t>
      </w:r>
      <w:r w:rsidR="002D308C">
        <w:t>for</w:t>
      </w:r>
      <w:r>
        <w:t xml:space="preserve"> URLLC</w:t>
      </w:r>
      <w:r w:rsidR="002D308C">
        <w:t xml:space="preserve"> services</w:t>
      </w:r>
      <w:r>
        <w:t>. Examples include MCS field</w:t>
      </w:r>
      <w:r w:rsidR="00BD3C1F">
        <w:t xml:space="preserve"> (smaller MCS table with </w:t>
      </w:r>
      <w:r w:rsidR="000A29EA">
        <w:t xml:space="preserve">only </w:t>
      </w:r>
      <w:r w:rsidR="00BD3C1F">
        <w:t>low modulation orders and code rates)</w:t>
      </w:r>
      <w:r>
        <w:t xml:space="preserve">, resource allocation fields </w:t>
      </w:r>
      <w:r w:rsidR="00DE1993">
        <w:t xml:space="preserve">in </w:t>
      </w:r>
      <w:r>
        <w:t xml:space="preserve">frequency </w:t>
      </w:r>
      <w:r w:rsidR="00DE1993">
        <w:t xml:space="preserve">domain </w:t>
      </w:r>
      <w:r>
        <w:t>(limited set of BWP configur</w:t>
      </w:r>
      <w:r w:rsidR="00BD3C1F">
        <w:t>ations</w:t>
      </w:r>
      <w:r>
        <w:t xml:space="preserve">), </w:t>
      </w:r>
      <w:r w:rsidR="006F354B">
        <w:t xml:space="preserve">antenna related field, </w:t>
      </w:r>
      <w:r>
        <w:t>etc.</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931C893" w14:textId="5B9EC96C" w:rsidR="00D95CA9" w:rsidRDefault="00DD48F8" w:rsidP="00D95CA9">
      <w:pPr>
        <w:pStyle w:val="Proposal"/>
      </w:pPr>
      <w:bookmarkStart w:id="60" w:name="_Toc497318480"/>
      <w:bookmarkStart w:id="61" w:name="_Toc497390662"/>
      <w:bookmarkStart w:id="62" w:name="_Toc497412479"/>
      <w:bookmarkStart w:id="63" w:name="_Toc497468804"/>
      <w:bookmarkStart w:id="64" w:name="_Toc497469161"/>
      <w:bookmarkStart w:id="65" w:name="_Toc498439259"/>
      <w:bookmarkStart w:id="66" w:name="_Toc498506815"/>
      <w:bookmarkStart w:id="67" w:name="_Toc498600640"/>
      <w:bookmarkStart w:id="68" w:name="_Toc498693501"/>
      <w:bookmarkStart w:id="69" w:name="_Toc498699808"/>
      <w:bookmarkStart w:id="70" w:name="_Toc502751408"/>
      <w:bookmarkStart w:id="71" w:name="_Toc502751417"/>
      <w:bookmarkStart w:id="72" w:name="_Toc502751421"/>
      <w:bookmarkStart w:id="73" w:name="_Toc503168614"/>
      <w:bookmarkStart w:id="74" w:name="_Toc503170331"/>
      <w:r>
        <w:t xml:space="preserve">Compact DCI is </w:t>
      </w:r>
      <w:r w:rsidR="00BD3C1F">
        <w:t>based on the small-size fall-back</w:t>
      </w:r>
      <w:r w:rsidR="00D95CA9">
        <w:t xml:space="preserve"> </w:t>
      </w:r>
      <w:r>
        <w:t>DC</w:t>
      </w:r>
      <w:r w:rsidR="002D308C">
        <w:t>I</w:t>
      </w:r>
      <w:r w:rsidR="00D95CA9">
        <w:t xml:space="preserve"> </w:t>
      </w:r>
      <w:r w:rsidR="00BD3C1F">
        <w:t>as a starting point</w:t>
      </w:r>
      <w:r>
        <w:t xml:space="preserve">. </w:t>
      </w:r>
      <w:r w:rsidR="00151547">
        <w:t>I</w:t>
      </w:r>
      <w:r>
        <w:t xml:space="preserve">t </w:t>
      </w:r>
      <w:r w:rsidR="00151547">
        <w:t>can be</w:t>
      </w:r>
      <w:r>
        <w:t xml:space="preserve"> modified by</w:t>
      </w:r>
      <w:r w:rsidR="00D95CA9">
        <w:t xml:space="preserve"> exclu</w:t>
      </w:r>
      <w:r>
        <w:t>ding</w:t>
      </w:r>
      <w:r w:rsidR="00D95CA9">
        <w:t xml:space="preserve"> </w:t>
      </w:r>
      <w:r>
        <w:t>some</w:t>
      </w:r>
      <w:r w:rsidR="00D95CA9">
        <w:t xml:space="preserve"> unnecessary fields and shortening </w:t>
      </w:r>
      <w:r w:rsidR="00151547">
        <w:t xml:space="preserve">of </w:t>
      </w:r>
      <w:r w:rsidR="00D95CA9">
        <w:t>some fields.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7D652C1" w14:textId="77777777" w:rsidR="00D95CA9" w:rsidRPr="00D95CA9" w:rsidRDefault="00D95CA9" w:rsidP="00D95CA9"/>
    <w:p w14:paraId="3295E944" w14:textId="36DD1CCB" w:rsidR="003C1874" w:rsidRDefault="00D95CA9" w:rsidP="003C1874">
      <w:pPr>
        <w:pStyle w:val="Heading2"/>
      </w:pPr>
      <w:r>
        <w:t>Low FAR and CRC overhead</w:t>
      </w:r>
    </w:p>
    <w:p w14:paraId="705A7F6A" w14:textId="213F62BC" w:rsidR="00FD5D7E" w:rsidRDefault="00FD5D7E" w:rsidP="00D95CA9">
      <w:r>
        <w:t xml:space="preserve">It </w:t>
      </w:r>
      <w:r w:rsidR="00E93FAE">
        <w:t>wa</w:t>
      </w:r>
      <w:r>
        <w:t xml:space="preserve">s agreed that </w:t>
      </w:r>
      <w:r w:rsidR="006D6E43">
        <w:t>f</w:t>
      </w:r>
      <w:r w:rsidR="006D6E43" w:rsidRPr="006D6E43">
        <w:t>als</w:t>
      </w:r>
      <w:r w:rsidR="006D6E43">
        <w:t>e alarm target equivalent to 21-</w:t>
      </w:r>
      <w:r w:rsidR="006D6E43" w:rsidRPr="006D6E43">
        <w:t xml:space="preserve">bit CRC is supported for NR DL control channel </w:t>
      </w:r>
      <w:r w:rsidR="0019202D">
        <w:t>[7</w:t>
      </w:r>
      <w:r>
        <w:t>].</w:t>
      </w:r>
      <w:r w:rsidR="00463D0B">
        <w:t xml:space="preserve"> Together with </w:t>
      </w:r>
      <w:r w:rsidR="0019202D">
        <w:t xml:space="preserve">CRC-assisted </w:t>
      </w:r>
      <w:r w:rsidR="00463D0B">
        <w:t xml:space="preserve">polar codes, the </w:t>
      </w:r>
      <w:r w:rsidR="0019202D">
        <w:t xml:space="preserve">total </w:t>
      </w:r>
      <w:r w:rsidR="00463D0B">
        <w:t xml:space="preserve">CRC length </w:t>
      </w:r>
      <w:r w:rsidR="0019202D">
        <w:t xml:space="preserve">for PDCCH is </w:t>
      </w:r>
      <w:r w:rsidR="00463D0B">
        <w:t>24 bits.</w:t>
      </w:r>
      <w:r>
        <w:t xml:space="preserve"> </w:t>
      </w:r>
      <w:r w:rsidR="00DD48F8">
        <w:t>This</w:t>
      </w:r>
      <w:r w:rsidR="006D6E43">
        <w:t xml:space="preserve"> </w:t>
      </w:r>
      <w:r w:rsidR="004D4C7D">
        <w:t xml:space="preserve">is </w:t>
      </w:r>
      <w:r w:rsidR="002E0E6C">
        <w:t xml:space="preserve">increased from 16-bit CRC used in LTE. </w:t>
      </w:r>
      <w:r>
        <w:t>In general, long</w:t>
      </w:r>
      <w:r w:rsidR="006D6E43">
        <w:t>er</w:t>
      </w:r>
      <w:r>
        <w:t xml:space="preserve"> CRC ensures </w:t>
      </w:r>
      <w:r w:rsidR="00884C6F">
        <w:t>lowered</w:t>
      </w:r>
      <w:r>
        <w:t xml:space="preserve"> false alarm rate (FAR) or undetected error probability.</w:t>
      </w:r>
      <w:r w:rsidR="004D4C7D">
        <w:t xml:space="preserve"> FAR is very important for URLLC since undetected </w:t>
      </w:r>
      <w:r w:rsidR="002D308C">
        <w:t xml:space="preserve">PDCCH </w:t>
      </w:r>
      <w:r w:rsidR="004D4C7D">
        <w:t xml:space="preserve">error can lead to several issues jeopardizing the strict </w:t>
      </w:r>
      <w:r w:rsidR="002E0E6C">
        <w:t>reliability and latency</w:t>
      </w:r>
      <w:r w:rsidR="004D4C7D">
        <w:t xml:space="preserve"> requirement</w:t>
      </w:r>
      <w:r w:rsidR="002D308C">
        <w:t>s</w:t>
      </w:r>
      <w:r w:rsidR="004D4C7D">
        <w:t>.</w:t>
      </w:r>
    </w:p>
    <w:p w14:paraId="2B854D46" w14:textId="127245A6" w:rsidR="004D4C7D" w:rsidRDefault="004D4C7D" w:rsidP="00D95CA9">
      <w:r>
        <w:t>Some examples</w:t>
      </w:r>
      <w:r w:rsidR="002D308C">
        <w:t xml:space="preserve"> of such errors</w:t>
      </w:r>
      <w:r>
        <w:t xml:space="preserve"> include</w:t>
      </w:r>
    </w:p>
    <w:p w14:paraId="777312C4" w14:textId="2C27A116" w:rsidR="002E0E6C" w:rsidRDefault="002E0E6C" w:rsidP="00F01760">
      <w:pPr>
        <w:pStyle w:val="ListParagraph"/>
        <w:numPr>
          <w:ilvl w:val="0"/>
          <w:numId w:val="20"/>
        </w:numPr>
      </w:pPr>
      <w:r>
        <w:t xml:space="preserve">DL assignment </w:t>
      </w:r>
      <w:r w:rsidR="006D6E43">
        <w:t>error</w:t>
      </w:r>
    </w:p>
    <w:p w14:paraId="008D75B7" w14:textId="73CBEA28" w:rsidR="002E0E6C" w:rsidRPr="006D6E43" w:rsidRDefault="00F14320" w:rsidP="006D6E43">
      <w:pPr>
        <w:pStyle w:val="ListParagraph"/>
        <w:numPr>
          <w:ilvl w:val="1"/>
          <w:numId w:val="20"/>
        </w:numPr>
        <w:rPr>
          <w:lang w:val="en-US"/>
        </w:rPr>
      </w:pPr>
      <w:r w:rsidRPr="006D6E43">
        <w:rPr>
          <w:lang w:val="en-US"/>
        </w:rPr>
        <w:t xml:space="preserve">Undetected error event </w:t>
      </w:r>
      <w:r w:rsidR="002E0E6C" w:rsidRPr="006D6E43">
        <w:rPr>
          <w:lang w:val="en-US"/>
        </w:rPr>
        <w:t xml:space="preserve">for </w:t>
      </w:r>
      <w:r w:rsidRPr="006D6E43">
        <w:rPr>
          <w:lang w:val="en-US"/>
        </w:rPr>
        <w:t>DL assig</w:t>
      </w:r>
      <w:r w:rsidR="002E0E6C" w:rsidRPr="006D6E43">
        <w:rPr>
          <w:lang w:val="en-US"/>
        </w:rPr>
        <w:t xml:space="preserve">nment </w:t>
      </w:r>
      <w:r w:rsidR="006D6E43" w:rsidRPr="006D6E43">
        <w:rPr>
          <w:lang w:val="en-US"/>
        </w:rPr>
        <w:t xml:space="preserve">can </w:t>
      </w:r>
      <w:r w:rsidR="002E0E6C" w:rsidRPr="006D6E43">
        <w:rPr>
          <w:lang w:val="en-US"/>
        </w:rPr>
        <w:t xml:space="preserve">lead to errors in </w:t>
      </w:r>
      <w:r w:rsidRPr="006D6E43">
        <w:rPr>
          <w:lang w:val="en-US"/>
        </w:rPr>
        <w:t>resource allocation info</w:t>
      </w:r>
      <w:r w:rsidR="002E0E6C" w:rsidRPr="006D6E43">
        <w:rPr>
          <w:lang w:val="en-US"/>
        </w:rPr>
        <w:t>rmation, RV field, HARQ PID, multi-</w:t>
      </w:r>
      <w:r w:rsidRPr="006D6E43">
        <w:rPr>
          <w:lang w:val="en-US"/>
        </w:rPr>
        <w:t>antenna related info</w:t>
      </w:r>
      <w:r w:rsidR="002E0E6C" w:rsidRPr="006D6E43">
        <w:rPr>
          <w:lang w:val="en-US"/>
        </w:rPr>
        <w:t xml:space="preserve">rmation, NDI false detection. These </w:t>
      </w:r>
      <w:r w:rsidR="006D6E43" w:rsidRPr="006D6E43">
        <w:rPr>
          <w:lang w:val="en-US"/>
        </w:rPr>
        <w:t>errors then</w:t>
      </w:r>
      <w:r w:rsidR="002E0E6C" w:rsidRPr="006D6E43">
        <w:rPr>
          <w:lang w:val="en-US"/>
        </w:rPr>
        <w:t xml:space="preserve"> lead to </w:t>
      </w:r>
      <w:r w:rsidR="004D4C7D" w:rsidRPr="006D6E43">
        <w:rPr>
          <w:lang w:val="en-US"/>
        </w:rPr>
        <w:t xml:space="preserve">PDSCH decoding failure </w:t>
      </w:r>
      <w:r w:rsidR="002E0E6C" w:rsidRPr="006D6E43">
        <w:rPr>
          <w:lang w:val="en-US"/>
        </w:rPr>
        <w:t>which</w:t>
      </w:r>
      <w:r w:rsidR="004D4C7D" w:rsidRPr="006D6E43">
        <w:rPr>
          <w:lang w:val="en-US"/>
        </w:rPr>
        <w:t xml:space="preserve"> affect</w:t>
      </w:r>
      <w:r w:rsidR="002E0E6C" w:rsidRPr="006D6E43">
        <w:rPr>
          <w:lang w:val="en-US"/>
        </w:rPr>
        <w:t>s</w:t>
      </w:r>
      <w:r w:rsidR="006D6E43" w:rsidRPr="006D6E43">
        <w:rPr>
          <w:lang w:val="en-US"/>
        </w:rPr>
        <w:t xml:space="preserve"> the</w:t>
      </w:r>
      <w:r w:rsidR="004D4C7D" w:rsidRPr="006D6E43">
        <w:rPr>
          <w:lang w:val="en-US"/>
        </w:rPr>
        <w:t xml:space="preserve"> overall reli</w:t>
      </w:r>
      <w:r w:rsidR="002E0E6C" w:rsidRPr="006D6E43">
        <w:rPr>
          <w:lang w:val="en-US"/>
        </w:rPr>
        <w:t>ability.</w:t>
      </w:r>
    </w:p>
    <w:p w14:paraId="43213D8C" w14:textId="37D525E1" w:rsidR="002E0E6C" w:rsidRDefault="006D6E43" w:rsidP="006D6E43">
      <w:pPr>
        <w:pStyle w:val="ListParagraph"/>
        <w:numPr>
          <w:ilvl w:val="1"/>
          <w:numId w:val="20"/>
        </w:numPr>
        <w:rPr>
          <w:lang w:val="en-US"/>
        </w:rPr>
      </w:pPr>
      <w:r w:rsidRPr="006D6E43">
        <w:rPr>
          <w:lang w:val="en-US"/>
        </w:rPr>
        <w:t>Undetected error also leads to b</w:t>
      </w:r>
      <w:r w:rsidR="004D4C7D" w:rsidRPr="006D6E43">
        <w:rPr>
          <w:lang w:val="en-US"/>
        </w:rPr>
        <w:t xml:space="preserve">uffer contamination </w:t>
      </w:r>
      <w:r w:rsidRPr="006D6E43">
        <w:rPr>
          <w:lang w:val="en-US"/>
        </w:rPr>
        <w:t>which</w:t>
      </w:r>
      <w:r w:rsidR="002E0E6C" w:rsidRPr="006D6E43">
        <w:rPr>
          <w:lang w:val="en-US"/>
        </w:rPr>
        <w:t xml:space="preserve"> </w:t>
      </w:r>
      <w:r w:rsidRPr="006D6E43">
        <w:rPr>
          <w:lang w:val="en-US"/>
        </w:rPr>
        <w:t>can cause</w:t>
      </w:r>
      <w:r w:rsidR="004D4C7D" w:rsidRPr="006D6E43">
        <w:rPr>
          <w:lang w:val="en-US"/>
        </w:rPr>
        <w:t xml:space="preserve"> poor HARQ combining </w:t>
      </w:r>
      <w:r w:rsidR="002E0E6C" w:rsidRPr="006D6E43">
        <w:rPr>
          <w:lang w:val="en-US"/>
        </w:rPr>
        <w:t>performance</w:t>
      </w:r>
      <w:r w:rsidRPr="006D6E43">
        <w:rPr>
          <w:lang w:val="en-US"/>
        </w:rPr>
        <w:t>.</w:t>
      </w:r>
    </w:p>
    <w:p w14:paraId="071B08BA" w14:textId="053BD6C7" w:rsidR="00BD3C1F" w:rsidRPr="006D6E43" w:rsidRDefault="00BD3C1F" w:rsidP="006D6E43">
      <w:pPr>
        <w:pStyle w:val="ListParagraph"/>
        <w:numPr>
          <w:ilvl w:val="1"/>
          <w:numId w:val="20"/>
        </w:numPr>
        <w:rPr>
          <w:lang w:val="en-US"/>
        </w:rPr>
      </w:pPr>
      <w:r>
        <w:t xml:space="preserve">Undetected error leads to extra </w:t>
      </w:r>
      <w:r w:rsidR="00884C6F">
        <w:t xml:space="preserve">retransmission </w:t>
      </w:r>
      <w:r>
        <w:t xml:space="preserve">latency </w:t>
      </w:r>
      <w:r w:rsidR="00884C6F">
        <w:t xml:space="preserve">once detected </w:t>
      </w:r>
      <w:r>
        <w:t>in higher layer</w:t>
      </w:r>
      <w:r w:rsidR="002D308C">
        <w:t>.</w:t>
      </w:r>
      <w:r>
        <w:t xml:space="preserve"> </w:t>
      </w:r>
    </w:p>
    <w:p w14:paraId="2DD3085D" w14:textId="02B57B91" w:rsidR="00414595" w:rsidRPr="00414595" w:rsidRDefault="00414595" w:rsidP="00414595">
      <w:pPr>
        <w:pStyle w:val="ListParagraph"/>
        <w:numPr>
          <w:ilvl w:val="0"/>
          <w:numId w:val="20"/>
        </w:numPr>
        <w:rPr>
          <w:lang w:val="en-US"/>
        </w:rPr>
      </w:pPr>
      <w:r>
        <w:rPr>
          <w:lang w:val="en-US"/>
        </w:rPr>
        <w:t>UL related info</w:t>
      </w:r>
      <w:r w:rsidR="006D6E43">
        <w:rPr>
          <w:lang w:val="en-US"/>
        </w:rPr>
        <w:t>rmation error</w:t>
      </w:r>
    </w:p>
    <w:p w14:paraId="2F8D77AB" w14:textId="1934391F" w:rsidR="004D4C7D" w:rsidRPr="00414595" w:rsidRDefault="004D4C7D" w:rsidP="00414595">
      <w:pPr>
        <w:pStyle w:val="ListParagraph"/>
        <w:numPr>
          <w:ilvl w:val="1"/>
          <w:numId w:val="20"/>
        </w:numPr>
        <w:jc w:val="left"/>
        <w:rPr>
          <w:lang w:val="en-US"/>
        </w:rPr>
      </w:pPr>
      <w:r w:rsidRPr="00414595">
        <w:rPr>
          <w:lang w:val="en-US"/>
        </w:rPr>
        <w:t xml:space="preserve">For UL grant </w:t>
      </w:r>
      <w:r w:rsidR="00414595" w:rsidRPr="00414595">
        <w:rPr>
          <w:lang w:val="en-US"/>
        </w:rPr>
        <w:t>missed detection</w:t>
      </w:r>
      <w:r w:rsidRPr="00414595">
        <w:rPr>
          <w:lang w:val="en-US"/>
        </w:rPr>
        <w:t xml:space="preserve">, the UE may </w:t>
      </w:r>
      <w:r w:rsidR="006D6E43">
        <w:rPr>
          <w:lang w:val="en-US"/>
        </w:rPr>
        <w:t>transmit</w:t>
      </w:r>
      <w:r w:rsidRPr="00414595">
        <w:rPr>
          <w:lang w:val="en-US"/>
        </w:rPr>
        <w:t xml:space="preserve"> data without</w:t>
      </w:r>
      <w:r w:rsidR="006D6E43">
        <w:rPr>
          <w:lang w:val="en-US"/>
        </w:rPr>
        <w:t xml:space="preserve"> receiving</w:t>
      </w:r>
      <w:r w:rsidRPr="00414595">
        <w:rPr>
          <w:lang w:val="en-US"/>
        </w:rPr>
        <w:t xml:space="preserve"> the actual </w:t>
      </w:r>
      <w:r w:rsidR="00414595">
        <w:rPr>
          <w:lang w:val="en-US"/>
        </w:rPr>
        <w:t xml:space="preserve">grant and </w:t>
      </w:r>
      <w:r w:rsidR="006D6E43">
        <w:rPr>
          <w:lang w:val="en-US"/>
        </w:rPr>
        <w:t xml:space="preserve">thus </w:t>
      </w:r>
      <w:r w:rsidR="002D308C">
        <w:rPr>
          <w:lang w:val="en-US"/>
        </w:rPr>
        <w:t>fail</w:t>
      </w:r>
      <w:r w:rsidR="00414595">
        <w:rPr>
          <w:lang w:val="en-US"/>
        </w:rPr>
        <w:t xml:space="preserve"> to </w:t>
      </w:r>
      <w:r w:rsidRPr="00414595">
        <w:rPr>
          <w:lang w:val="en-US"/>
        </w:rPr>
        <w:t xml:space="preserve">receive any acknowledgement which might be </w:t>
      </w:r>
      <w:r w:rsidR="00414595">
        <w:rPr>
          <w:lang w:val="en-US"/>
        </w:rPr>
        <w:t xml:space="preserve">interpreted as ACK </w:t>
      </w:r>
      <w:r w:rsidRPr="00414595">
        <w:rPr>
          <w:lang w:val="en-US"/>
        </w:rPr>
        <w:t xml:space="preserve">depending on the HARQ scheme. </w:t>
      </w:r>
    </w:p>
    <w:p w14:paraId="6134A406" w14:textId="7C849819" w:rsidR="004D4C7D" w:rsidRPr="00414595" w:rsidRDefault="006D6E43" w:rsidP="00414595">
      <w:pPr>
        <w:pStyle w:val="ListParagraph"/>
        <w:numPr>
          <w:ilvl w:val="1"/>
          <w:numId w:val="20"/>
        </w:numPr>
        <w:rPr>
          <w:lang w:val="en-US"/>
        </w:rPr>
      </w:pPr>
      <w:r>
        <w:rPr>
          <w:lang w:val="en-US"/>
        </w:rPr>
        <w:t>For HARQ-ACK information</w:t>
      </w:r>
      <w:r w:rsidR="004D4C7D" w:rsidRPr="00414595">
        <w:rPr>
          <w:lang w:val="en-US"/>
        </w:rPr>
        <w:t xml:space="preserve">, </w:t>
      </w:r>
      <w:r>
        <w:rPr>
          <w:lang w:val="en-US"/>
        </w:rPr>
        <w:t xml:space="preserve">the error can be </w:t>
      </w:r>
      <w:r w:rsidR="004D4C7D" w:rsidRPr="00414595">
        <w:rPr>
          <w:lang w:val="en-US"/>
        </w:rPr>
        <w:t>N2A error</w:t>
      </w:r>
      <w:r>
        <w:rPr>
          <w:lang w:val="en-US"/>
        </w:rPr>
        <w:t xml:space="preserve"> which is severe for URLLC.</w:t>
      </w:r>
    </w:p>
    <w:p w14:paraId="6AB0427B" w14:textId="67E36C5F" w:rsidR="00884C6F" w:rsidRDefault="00884C6F" w:rsidP="00D95CA9">
      <w:r>
        <w:t>However</w:t>
      </w:r>
      <w:r w:rsidR="00FD5D7E">
        <w:t xml:space="preserve">, </w:t>
      </w:r>
      <w:r>
        <w:t>long CRC can lead to high overhead</w:t>
      </w:r>
      <w:r w:rsidRPr="00884C6F">
        <w:t xml:space="preserve"> </w:t>
      </w:r>
      <w:r>
        <w:t>especially when considering small DCI size for URLLC.</w:t>
      </w:r>
      <w:r w:rsidR="002D308C">
        <w:t xml:space="preserve"> There exists a trade-off between FAR and CRC overhead.</w:t>
      </w:r>
    </w:p>
    <w:p w14:paraId="03DD0703" w14:textId="77777777" w:rsidR="006962DF" w:rsidRDefault="006962DF" w:rsidP="00D95CA9"/>
    <w:p w14:paraId="5BA663CC" w14:textId="4C36DB8A" w:rsidR="00D95CA9" w:rsidRPr="00D95CA9" w:rsidRDefault="00360EFC" w:rsidP="00D95CA9">
      <w:pPr>
        <w:pStyle w:val="Observation"/>
      </w:pPr>
      <w:bookmarkStart w:id="75" w:name="_Toc497318479"/>
      <w:bookmarkStart w:id="76" w:name="_Toc497390661"/>
      <w:bookmarkStart w:id="77" w:name="_Toc497412478"/>
      <w:bookmarkStart w:id="78" w:name="_Toc497468803"/>
      <w:bookmarkStart w:id="79" w:name="_Toc497469160"/>
      <w:bookmarkStart w:id="80" w:name="_Toc498439258"/>
      <w:bookmarkStart w:id="81" w:name="_Toc498506814"/>
      <w:bookmarkStart w:id="82" w:name="_Toc498507499"/>
      <w:bookmarkStart w:id="83" w:name="_Toc498600639"/>
      <w:bookmarkStart w:id="84" w:name="_Toc498693500"/>
      <w:bookmarkStart w:id="85" w:name="_Toc498699801"/>
      <w:bookmarkStart w:id="86" w:name="_Toc498699807"/>
      <w:bookmarkStart w:id="87" w:name="_Toc502751400"/>
      <w:bookmarkStart w:id="88" w:name="_Toc502751405"/>
      <w:bookmarkStart w:id="89" w:name="_Toc503168613"/>
      <w:bookmarkStart w:id="90" w:name="_Toc503170330"/>
      <w:r>
        <w:t>F</w:t>
      </w:r>
      <w:r w:rsidRPr="006D6E43">
        <w:t>als</w:t>
      </w:r>
      <w:r>
        <w:t>e alarm target equivalent to 21-</w:t>
      </w:r>
      <w:r w:rsidRPr="006D6E43">
        <w:t>bit CRC</w:t>
      </w:r>
      <w:r>
        <w:t xml:space="preserve"> </w:t>
      </w:r>
      <w:r w:rsidR="005F6A6B">
        <w:t xml:space="preserve">may lead to high overhead when considering small DCI size for URLLC. There exists a trade-off between </w:t>
      </w:r>
      <w:r>
        <w:t xml:space="preserve">low FAR </w:t>
      </w:r>
      <w:r w:rsidR="005F6A6B">
        <w:t>and CRC overhead.</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A9E9404" w14:textId="45926417" w:rsidR="00DF07CB" w:rsidRDefault="005F6A6B" w:rsidP="006E062C">
      <w:pPr>
        <w:pStyle w:val="Proposal"/>
      </w:pPr>
      <w:bookmarkStart w:id="91" w:name="_Toc498506816"/>
      <w:bookmarkStart w:id="92" w:name="_Toc498600641"/>
      <w:bookmarkStart w:id="93" w:name="_Toc498693502"/>
      <w:bookmarkStart w:id="94" w:name="_Toc498699809"/>
      <w:bookmarkStart w:id="95" w:name="_Toc502751409"/>
      <w:bookmarkStart w:id="96" w:name="_Toc502751418"/>
      <w:bookmarkStart w:id="97" w:name="_Toc502751422"/>
      <w:bookmarkStart w:id="98" w:name="_Toc503168615"/>
      <w:bookmarkStart w:id="99" w:name="_Toc503170332"/>
      <w:bookmarkStart w:id="100" w:name="_Toc497318481"/>
      <w:bookmarkStart w:id="101" w:name="_Toc497390663"/>
      <w:bookmarkStart w:id="102" w:name="_Toc497412480"/>
      <w:bookmarkStart w:id="103" w:name="_Toc497468805"/>
      <w:bookmarkStart w:id="104" w:name="_Toc497469162"/>
      <w:bookmarkStart w:id="105" w:name="_Toc498439260"/>
      <w:r>
        <w:t xml:space="preserve">Consider compact DCI size </w:t>
      </w:r>
      <w:r w:rsidR="00360EFC">
        <w:t>with</w:t>
      </w:r>
      <w:r w:rsidR="0009286D">
        <w:t xml:space="preserve"> appropriate CRC overhead</w:t>
      </w:r>
      <w:r>
        <w:t>.</w:t>
      </w:r>
      <w:bookmarkEnd w:id="91"/>
      <w:bookmarkEnd w:id="92"/>
      <w:bookmarkEnd w:id="93"/>
      <w:bookmarkEnd w:id="94"/>
      <w:bookmarkEnd w:id="95"/>
      <w:bookmarkEnd w:id="96"/>
      <w:bookmarkEnd w:id="97"/>
      <w:bookmarkEnd w:id="98"/>
      <w:bookmarkEnd w:id="99"/>
      <w:r>
        <w:t xml:space="preserve"> </w:t>
      </w:r>
      <w:bookmarkEnd w:id="100"/>
      <w:bookmarkEnd w:id="101"/>
      <w:bookmarkEnd w:id="102"/>
      <w:bookmarkEnd w:id="103"/>
      <w:bookmarkEnd w:id="104"/>
      <w:bookmarkEnd w:id="105"/>
    </w:p>
    <w:p w14:paraId="2C1B6BD4" w14:textId="77777777" w:rsidR="00C01F33" w:rsidRPr="00CE0424" w:rsidRDefault="00C01F33" w:rsidP="00CE0424">
      <w:pPr>
        <w:pStyle w:val="Heading1"/>
      </w:pPr>
      <w:r w:rsidRPr="00CE0424">
        <w:t>Conclusion</w:t>
      </w:r>
    </w:p>
    <w:p w14:paraId="5060D584" w14:textId="77777777" w:rsidR="005F6A6B" w:rsidRDefault="005F6A6B" w:rsidP="00311702"/>
    <w:p w14:paraId="136B109D" w14:textId="77777777" w:rsidR="00DB1D3B"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D6922B7" w14:textId="77777777" w:rsidR="00DB1D3B" w:rsidRPr="00DB1D3B" w:rsidRDefault="00DB1D3B">
      <w:pPr>
        <w:pStyle w:val="TOC1"/>
        <w:rPr>
          <w:rFonts w:asciiTheme="minorHAnsi" w:eastAsiaTheme="minorEastAsia" w:hAnsiTheme="minorHAnsi" w:cstheme="minorBidi"/>
          <w:b w:val="0"/>
          <w:sz w:val="22"/>
          <w:lang w:eastAsia="sv-SE"/>
        </w:rPr>
      </w:pPr>
      <w:r>
        <w:lastRenderedPageBreak/>
        <w:t>Observation 1</w:t>
      </w:r>
      <w:r w:rsidRPr="00DB1D3B">
        <w:rPr>
          <w:rFonts w:asciiTheme="minorHAnsi" w:eastAsiaTheme="minorEastAsia" w:hAnsiTheme="minorHAnsi" w:cstheme="minorBidi"/>
          <w:b w:val="0"/>
          <w:sz w:val="22"/>
          <w:lang w:eastAsia="sv-SE"/>
        </w:rPr>
        <w:tab/>
      </w:r>
      <w:r>
        <w:t>Using small DCI size lowers the code rate of PDCCH and thus provides some performance gain.</w:t>
      </w:r>
    </w:p>
    <w:p w14:paraId="15658B7E" w14:textId="55ED08CA" w:rsidR="00DB1D3B" w:rsidRPr="00DB1D3B" w:rsidRDefault="00DB1D3B">
      <w:pPr>
        <w:pStyle w:val="TOC1"/>
        <w:rPr>
          <w:rFonts w:asciiTheme="minorHAnsi" w:eastAsiaTheme="minorEastAsia" w:hAnsiTheme="minorHAnsi" w:cstheme="minorBidi"/>
          <w:b w:val="0"/>
          <w:sz w:val="22"/>
          <w:lang w:eastAsia="sv-SE"/>
        </w:rPr>
      </w:pPr>
      <w:r>
        <w:t>Observation 2</w:t>
      </w:r>
      <w:r w:rsidRPr="00DB1D3B">
        <w:rPr>
          <w:rFonts w:asciiTheme="minorHAnsi" w:eastAsiaTheme="minorEastAsia" w:hAnsiTheme="minorHAnsi" w:cstheme="minorBidi"/>
          <w:b w:val="0"/>
          <w:sz w:val="22"/>
          <w:lang w:eastAsia="sv-SE"/>
        </w:rPr>
        <w:tab/>
      </w:r>
      <w:r>
        <w:t>If the total number of DCI</w:t>
      </w:r>
      <w:r w:rsidR="002A11F7">
        <w:t xml:space="preserve"> bits</w:t>
      </w:r>
      <w:r>
        <w:t xml:space="preserve"> including CRC is reduced by half, it is equivalent to using one level of AL higher.</w:t>
      </w:r>
    </w:p>
    <w:p w14:paraId="73A51F69" w14:textId="77777777" w:rsidR="00DB1D3B" w:rsidRPr="00DB1D3B" w:rsidRDefault="00DB1D3B">
      <w:pPr>
        <w:pStyle w:val="TOC1"/>
        <w:rPr>
          <w:rFonts w:asciiTheme="minorHAnsi" w:eastAsiaTheme="minorEastAsia" w:hAnsiTheme="minorHAnsi" w:cstheme="minorBidi"/>
          <w:b w:val="0"/>
          <w:sz w:val="22"/>
          <w:lang w:eastAsia="sv-SE"/>
        </w:rPr>
      </w:pPr>
      <w:r>
        <w:t>Observation 3</w:t>
      </w:r>
      <w:r w:rsidRPr="00DB1D3B">
        <w:rPr>
          <w:rFonts w:asciiTheme="minorHAnsi" w:eastAsiaTheme="minorEastAsia" w:hAnsiTheme="minorHAnsi" w:cstheme="minorBidi"/>
          <w:b w:val="0"/>
          <w:sz w:val="22"/>
          <w:lang w:eastAsia="sv-SE"/>
        </w:rPr>
        <w:tab/>
      </w:r>
      <w:r>
        <w:t>Some fields in the general DCI are not relevant for URLLC and can be excluded. Examples include fields regarding MCS, NDI, and RV of the second transport block, CBG information, TCI, etc</w:t>
      </w:r>
    </w:p>
    <w:p w14:paraId="20B2F9A8" w14:textId="77777777" w:rsidR="00DB1D3B" w:rsidRPr="00DB1D3B" w:rsidRDefault="00DB1D3B">
      <w:pPr>
        <w:pStyle w:val="TOC1"/>
        <w:rPr>
          <w:rFonts w:asciiTheme="minorHAnsi" w:eastAsiaTheme="minorEastAsia" w:hAnsiTheme="minorHAnsi" w:cstheme="minorBidi"/>
          <w:b w:val="0"/>
          <w:sz w:val="22"/>
          <w:lang w:eastAsia="sv-SE"/>
        </w:rPr>
      </w:pPr>
      <w:r>
        <w:t>Observation 4</w:t>
      </w:r>
      <w:r w:rsidRPr="00DB1D3B">
        <w:rPr>
          <w:rFonts w:asciiTheme="minorHAnsi" w:eastAsiaTheme="minorEastAsia" w:hAnsiTheme="minorHAnsi" w:cstheme="minorBidi"/>
          <w:b w:val="0"/>
          <w:sz w:val="22"/>
          <w:lang w:eastAsia="sv-SE"/>
        </w:rPr>
        <w:tab/>
      </w:r>
      <w:r>
        <w:t>Some fields in the DCI can be shortened for URLLC services. Examples include MCS field (smaller MCS table with only low modulation orders and code rates), resource allocation fields in frequency domain (limited set of BWP configurations), antenna related field, etc.</w:t>
      </w:r>
    </w:p>
    <w:p w14:paraId="0D2054E9" w14:textId="77777777" w:rsidR="00DB1D3B" w:rsidRPr="00DB1D3B" w:rsidRDefault="00DB1D3B">
      <w:pPr>
        <w:pStyle w:val="TOC1"/>
        <w:rPr>
          <w:rFonts w:asciiTheme="minorHAnsi" w:eastAsiaTheme="minorEastAsia" w:hAnsiTheme="minorHAnsi" w:cstheme="minorBidi"/>
          <w:b w:val="0"/>
          <w:sz w:val="22"/>
          <w:lang w:eastAsia="sv-SE"/>
        </w:rPr>
      </w:pPr>
      <w:r>
        <w:t>Observation 5</w:t>
      </w:r>
      <w:r w:rsidRPr="00DB1D3B">
        <w:rPr>
          <w:rFonts w:asciiTheme="minorHAnsi" w:eastAsiaTheme="minorEastAsia" w:hAnsiTheme="minorHAnsi" w:cstheme="minorBidi"/>
          <w:b w:val="0"/>
          <w:sz w:val="22"/>
          <w:lang w:eastAsia="sv-SE"/>
        </w:rPr>
        <w:tab/>
      </w:r>
      <w:r>
        <w:t>False alarm target equivalent to 21-bit CRC may lead to high overhead when considering small DCI size for URLLC. There exists a trade-off between low FAR and CRC overhead.</w:t>
      </w:r>
    </w:p>
    <w:p w14:paraId="68ED5EBF" w14:textId="77777777" w:rsidR="008E065E" w:rsidRDefault="008E065E" w:rsidP="008E065E">
      <w:pPr>
        <w:pStyle w:val="BodyText"/>
        <w:rPr>
          <w:b/>
          <w:bCs/>
        </w:rPr>
      </w:pPr>
      <w:r>
        <w:rPr>
          <w:b/>
          <w:bCs/>
        </w:rPr>
        <w:fldChar w:fldCharType="end"/>
      </w:r>
    </w:p>
    <w:p w14:paraId="58E7B04C" w14:textId="77777777" w:rsidR="00DB1D3B"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B634247" w14:textId="77777777" w:rsidR="00DB1D3B" w:rsidRPr="00DB1D3B" w:rsidRDefault="00DB1D3B">
      <w:pPr>
        <w:pStyle w:val="TOC1"/>
        <w:rPr>
          <w:rFonts w:asciiTheme="minorHAnsi" w:eastAsiaTheme="minorEastAsia" w:hAnsiTheme="minorHAnsi" w:cstheme="minorBidi"/>
          <w:b w:val="0"/>
          <w:sz w:val="22"/>
          <w:lang w:eastAsia="sv-SE"/>
        </w:rPr>
      </w:pPr>
      <w:r>
        <w:t>Proposal 1</w:t>
      </w:r>
      <w:r w:rsidRPr="00DB1D3B">
        <w:rPr>
          <w:rFonts w:asciiTheme="minorHAnsi" w:eastAsiaTheme="minorEastAsia" w:hAnsiTheme="minorHAnsi" w:cstheme="minorBidi"/>
          <w:b w:val="0"/>
          <w:sz w:val="22"/>
          <w:lang w:eastAsia="sv-SE"/>
        </w:rPr>
        <w:tab/>
      </w:r>
      <w:r>
        <w:t>Compact DCI is based on the small-size fall-back DCI as a starting point. It can be modified by excluding some unnecessary fields and shortening of some fields.</w:t>
      </w:r>
    </w:p>
    <w:p w14:paraId="39F2827F" w14:textId="77777777" w:rsidR="00DB1D3B" w:rsidRPr="00DB1D3B" w:rsidRDefault="00DB1D3B">
      <w:pPr>
        <w:pStyle w:val="TOC1"/>
        <w:rPr>
          <w:rFonts w:asciiTheme="minorHAnsi" w:eastAsiaTheme="minorEastAsia" w:hAnsiTheme="minorHAnsi" w:cstheme="minorBidi"/>
          <w:b w:val="0"/>
          <w:sz w:val="22"/>
          <w:lang w:eastAsia="sv-SE"/>
        </w:rPr>
      </w:pPr>
      <w:r>
        <w:t>Proposal 2</w:t>
      </w:r>
      <w:r w:rsidRPr="00DB1D3B">
        <w:rPr>
          <w:rFonts w:asciiTheme="minorHAnsi" w:eastAsiaTheme="minorEastAsia" w:hAnsiTheme="minorHAnsi" w:cstheme="minorBidi"/>
          <w:b w:val="0"/>
          <w:sz w:val="22"/>
          <w:lang w:eastAsia="sv-SE"/>
        </w:rPr>
        <w:tab/>
      </w:r>
      <w:r>
        <w:t>Consider compact DCI size with appropriate CRC overhead.</w:t>
      </w:r>
    </w:p>
    <w:p w14:paraId="70967945" w14:textId="52BE1704" w:rsidR="00C01F33" w:rsidRPr="0011628C" w:rsidRDefault="008E065E" w:rsidP="006E062C">
      <w:pPr>
        <w:rPr>
          <w:b/>
          <w:bCs/>
        </w:rPr>
      </w:pPr>
      <w:r>
        <w:rPr>
          <w:b/>
          <w:bCs/>
        </w:rPr>
        <w:fldChar w:fldCharType="end"/>
      </w:r>
    </w:p>
    <w:p w14:paraId="57B73A36" w14:textId="77777777" w:rsidR="00F507D1" w:rsidRPr="00CE0424" w:rsidRDefault="00F507D1" w:rsidP="00CE0424">
      <w:pPr>
        <w:pStyle w:val="Heading1"/>
      </w:pPr>
      <w:bookmarkStart w:id="106" w:name="_In-sequence_SDU_delivery"/>
      <w:bookmarkEnd w:id="106"/>
      <w:r w:rsidRPr="00CE0424">
        <w:t>References</w:t>
      </w:r>
    </w:p>
    <w:p w14:paraId="0E898486" w14:textId="32D02442" w:rsidR="00FD5D7E" w:rsidRDefault="00FD5D7E" w:rsidP="00FD5D7E">
      <w:pPr>
        <w:pStyle w:val="Reference"/>
        <w:numPr>
          <w:ilvl w:val="0"/>
          <w:numId w:val="15"/>
        </w:numPr>
      </w:pPr>
      <w:bookmarkStart w:id="107" w:name="_Ref174151459"/>
      <w:bookmarkStart w:id="108" w:name="_Ref189809556"/>
      <w:r>
        <w:t>RP-171485 – “</w:t>
      </w:r>
      <w:r w:rsidRPr="000C4A37">
        <w:t>Revised WID on New Radio Access Technology</w:t>
      </w:r>
      <w:r>
        <w:t xml:space="preserve">”, </w:t>
      </w:r>
      <w:r w:rsidRPr="000C4A37">
        <w:t>NTT DOCOMO, INC</w:t>
      </w:r>
      <w:r>
        <w:t>, RAN75, West Palm Beach, USA, June 2017.</w:t>
      </w:r>
    </w:p>
    <w:p w14:paraId="760BCF6B" w14:textId="2C7E6C61" w:rsidR="00FD5D7E" w:rsidRPr="00E715CC" w:rsidRDefault="00FD5D7E" w:rsidP="00FD5D7E">
      <w:pPr>
        <w:pStyle w:val="Reference"/>
        <w:numPr>
          <w:ilvl w:val="0"/>
          <w:numId w:val="15"/>
        </w:numPr>
      </w:pPr>
      <w:r w:rsidRPr="00E715CC">
        <w:t>3GPP TR 38.913 – “Study on Scenarios and Requirements for Next Generation Access Technologies”, v14.2.0</w:t>
      </w:r>
    </w:p>
    <w:p w14:paraId="4669EF6B" w14:textId="74FBC0B4" w:rsidR="00FD5D7E" w:rsidRPr="00E715CC" w:rsidRDefault="00F72242" w:rsidP="00E715CC">
      <w:pPr>
        <w:pStyle w:val="Reference"/>
        <w:numPr>
          <w:ilvl w:val="0"/>
          <w:numId w:val="15"/>
        </w:numPr>
      </w:pPr>
      <w:r w:rsidRPr="00E715CC">
        <w:t>R1-</w:t>
      </w:r>
      <w:r w:rsidR="00E715CC" w:rsidRPr="00E715CC">
        <w:t>1800961</w:t>
      </w:r>
      <w:r w:rsidR="000A29EA" w:rsidRPr="00E715CC">
        <w:t xml:space="preserve">, </w:t>
      </w:r>
      <w:r w:rsidR="00FD5D7E" w:rsidRPr="00E715CC">
        <w:t>On PDDCH</w:t>
      </w:r>
      <w:r w:rsidR="00FD5D7E" w:rsidRPr="00E715CC">
        <w:rPr>
          <w:iCs/>
          <w:lang w:eastAsia="ja-JP"/>
        </w:rPr>
        <w:t xml:space="preserve"> for Ultra-Reliable Transmission</w:t>
      </w:r>
      <w:r w:rsidR="000A29EA" w:rsidRPr="00E715CC">
        <w:rPr>
          <w:iCs/>
          <w:lang w:eastAsia="ja-JP"/>
        </w:rPr>
        <w:t xml:space="preserve">, </w:t>
      </w:r>
      <w:r w:rsidR="00371A8D" w:rsidRPr="00E715CC">
        <w:rPr>
          <w:iCs/>
          <w:lang w:eastAsia="ja-JP"/>
        </w:rPr>
        <w:t xml:space="preserve">Jan </w:t>
      </w:r>
      <w:r w:rsidR="000A29EA" w:rsidRPr="00E715CC">
        <w:rPr>
          <w:iCs/>
          <w:lang w:eastAsia="ja-JP"/>
        </w:rPr>
        <w:t>20</w:t>
      </w:r>
      <w:r w:rsidR="00371A8D" w:rsidRPr="00E715CC">
        <w:rPr>
          <w:iCs/>
          <w:lang w:eastAsia="ja-JP"/>
        </w:rPr>
        <w:t>18</w:t>
      </w:r>
      <w:r w:rsidR="000A29EA" w:rsidRPr="00E715CC">
        <w:rPr>
          <w:iCs/>
          <w:lang w:eastAsia="ja-JP"/>
        </w:rPr>
        <w:t>, Ericsson.</w:t>
      </w:r>
    </w:p>
    <w:p w14:paraId="37E4BBD1" w14:textId="24ACD98C" w:rsidR="00FD5D7E" w:rsidRPr="00E715CC" w:rsidRDefault="00F72242" w:rsidP="00E715CC">
      <w:pPr>
        <w:pStyle w:val="Reference"/>
        <w:numPr>
          <w:ilvl w:val="0"/>
          <w:numId w:val="15"/>
        </w:numPr>
      </w:pPr>
      <w:r w:rsidRPr="00E715CC">
        <w:t>R1-</w:t>
      </w:r>
      <w:r w:rsidR="00E715CC" w:rsidRPr="00E715CC">
        <w:t>1800962</w:t>
      </w:r>
      <w:r w:rsidR="000A29EA" w:rsidRPr="00E715CC">
        <w:t xml:space="preserve">, </w:t>
      </w:r>
      <w:r w:rsidR="00FD5D7E" w:rsidRPr="00E715CC">
        <w:t>On the Performance Evaluation of PDCCH for Ultra-Reliable Transmission</w:t>
      </w:r>
      <w:r w:rsidR="000A29EA" w:rsidRPr="00E715CC">
        <w:rPr>
          <w:iCs/>
          <w:lang w:eastAsia="ja-JP"/>
        </w:rPr>
        <w:t xml:space="preserve">, </w:t>
      </w:r>
      <w:r w:rsidR="00371A8D" w:rsidRPr="00E715CC">
        <w:rPr>
          <w:iCs/>
          <w:lang w:eastAsia="ja-JP"/>
        </w:rPr>
        <w:t xml:space="preserve">Jan </w:t>
      </w:r>
      <w:r w:rsidR="000A29EA" w:rsidRPr="00E715CC">
        <w:rPr>
          <w:iCs/>
          <w:lang w:eastAsia="ja-JP"/>
        </w:rPr>
        <w:t>20</w:t>
      </w:r>
      <w:r w:rsidR="00927012" w:rsidRPr="00E715CC">
        <w:rPr>
          <w:iCs/>
          <w:lang w:eastAsia="ja-JP"/>
        </w:rPr>
        <w:t>18</w:t>
      </w:r>
      <w:r w:rsidR="000A29EA" w:rsidRPr="00E715CC">
        <w:rPr>
          <w:iCs/>
          <w:lang w:eastAsia="ja-JP"/>
        </w:rPr>
        <w:t>, Ericsson.</w:t>
      </w:r>
    </w:p>
    <w:p w14:paraId="68F73695" w14:textId="0EE6F438" w:rsidR="005F3025" w:rsidRPr="0019202D" w:rsidRDefault="0019202D" w:rsidP="0019202D">
      <w:pPr>
        <w:pStyle w:val="Reference"/>
      </w:pPr>
      <w:r w:rsidRPr="00E715CC">
        <w:t>RAN1 #91 Chairman's</w:t>
      </w:r>
      <w:r w:rsidRPr="0019202D">
        <w:t xml:space="preserve"> Notes </w:t>
      </w:r>
    </w:p>
    <w:p w14:paraId="5A636B5A" w14:textId="02134C3A" w:rsidR="0019202D" w:rsidRPr="00927012" w:rsidRDefault="0019202D" w:rsidP="00743EA6">
      <w:pPr>
        <w:pStyle w:val="Reference"/>
      </w:pPr>
      <w:r w:rsidRPr="00927012">
        <w:t xml:space="preserve">R1-1721342 TS 38212 130 </w:t>
      </w:r>
    </w:p>
    <w:p w14:paraId="6EF5CF0A" w14:textId="3774BA3A" w:rsidR="003A7EF3" w:rsidRPr="0019202D" w:rsidRDefault="00FD5D7E" w:rsidP="00CE0424">
      <w:pPr>
        <w:pStyle w:val="Reference"/>
      </w:pPr>
      <w:r w:rsidRPr="0019202D">
        <w:t xml:space="preserve">RAN1 </w:t>
      </w:r>
      <w:r w:rsidR="006D6E43" w:rsidRPr="0019202D">
        <w:t xml:space="preserve">#90 </w:t>
      </w:r>
      <w:r w:rsidR="0019202D" w:rsidRPr="0019202D">
        <w:t>C</w:t>
      </w:r>
      <w:r w:rsidR="006D6E43" w:rsidRPr="0019202D">
        <w:t xml:space="preserve">hairman’s </w:t>
      </w:r>
      <w:r w:rsidR="0019202D" w:rsidRPr="0019202D">
        <w:t>N</w:t>
      </w:r>
      <w:r w:rsidR="006D6E43" w:rsidRPr="0019202D">
        <w:t>otes</w:t>
      </w:r>
      <w:bookmarkEnd w:id="107"/>
      <w:bookmarkEnd w:id="108"/>
    </w:p>
    <w:sectPr w:rsidR="003A7EF3" w:rsidRPr="0019202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799C9" w14:textId="77777777" w:rsidR="003E476C" w:rsidRDefault="003E476C">
      <w:r>
        <w:separator/>
      </w:r>
    </w:p>
  </w:endnote>
  <w:endnote w:type="continuationSeparator" w:id="0">
    <w:p w14:paraId="0B33019F" w14:textId="77777777" w:rsidR="003E476C" w:rsidRDefault="003E476C">
      <w:r>
        <w:continuationSeparator/>
      </w:r>
    </w:p>
  </w:endnote>
  <w:endnote w:type="continuationNotice" w:id="1">
    <w:p w14:paraId="12DAC49B" w14:textId="77777777" w:rsidR="003E476C" w:rsidRDefault="003E47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7CC58" w14:textId="77777777" w:rsidR="003E476C" w:rsidRDefault="003E476C">
      <w:r>
        <w:separator/>
      </w:r>
    </w:p>
  </w:footnote>
  <w:footnote w:type="continuationSeparator" w:id="0">
    <w:p w14:paraId="65842EFB" w14:textId="77777777" w:rsidR="003E476C" w:rsidRDefault="003E476C">
      <w:r>
        <w:continuationSeparator/>
      </w:r>
    </w:p>
  </w:footnote>
  <w:footnote w:type="continuationNotice" w:id="1">
    <w:p w14:paraId="1BF2757E" w14:textId="77777777" w:rsidR="003E476C" w:rsidRDefault="003E47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7"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7"/>
  </w:num>
  <w:num w:numId="3">
    <w:abstractNumId w:val="14"/>
  </w:num>
  <w:num w:numId="4">
    <w:abstractNumId w:val="15"/>
  </w:num>
  <w:num w:numId="5">
    <w:abstractNumId w:val="11"/>
  </w:num>
  <w:num w:numId="6">
    <w:abstractNumId w:val="16"/>
  </w:num>
  <w:num w:numId="7">
    <w:abstractNumId w:val="19"/>
  </w:num>
  <w:num w:numId="8">
    <w:abstractNumId w:val="13"/>
  </w:num>
  <w:num w:numId="9">
    <w:abstractNumId w:val="9"/>
  </w:num>
  <w:num w:numId="10">
    <w:abstractNumId w:val="3"/>
  </w:num>
  <w:num w:numId="11">
    <w:abstractNumId w:val="2"/>
  </w:num>
  <w:num w:numId="12">
    <w:abstractNumId w:val="1"/>
  </w:num>
  <w:num w:numId="13">
    <w:abstractNumId w:val="18"/>
  </w:num>
  <w:num w:numId="14">
    <w:abstractNumId w:val="0"/>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 w:numId="18">
    <w:abstractNumId w:val="12"/>
  </w:num>
  <w:num w:numId="19">
    <w:abstractNumId w:val="10"/>
  </w:num>
  <w:num w:numId="20">
    <w:abstractNumId w:val="8"/>
  </w:num>
  <w:num w:numId="21">
    <w:abstractNumId w:val="20"/>
  </w:num>
  <w:num w:numId="2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4FD0"/>
    <w:rsid w:val="00006446"/>
    <w:rsid w:val="00006896"/>
    <w:rsid w:val="00006BB6"/>
    <w:rsid w:val="00007CDC"/>
    <w:rsid w:val="00011B28"/>
    <w:rsid w:val="00015D15"/>
    <w:rsid w:val="0002531D"/>
    <w:rsid w:val="0002564D"/>
    <w:rsid w:val="00025ECA"/>
    <w:rsid w:val="000305AB"/>
    <w:rsid w:val="00031A0E"/>
    <w:rsid w:val="000325B8"/>
    <w:rsid w:val="00034C15"/>
    <w:rsid w:val="00036BA1"/>
    <w:rsid w:val="000422E2"/>
    <w:rsid w:val="00042F22"/>
    <w:rsid w:val="000444EF"/>
    <w:rsid w:val="00052A07"/>
    <w:rsid w:val="000534E3"/>
    <w:rsid w:val="0005606A"/>
    <w:rsid w:val="00056BF7"/>
    <w:rsid w:val="00057117"/>
    <w:rsid w:val="000616E7"/>
    <w:rsid w:val="00064338"/>
    <w:rsid w:val="0006487E"/>
    <w:rsid w:val="00065BEC"/>
    <w:rsid w:val="00065E1A"/>
    <w:rsid w:val="00075444"/>
    <w:rsid w:val="00077E5F"/>
    <w:rsid w:val="0008036A"/>
    <w:rsid w:val="00081AE6"/>
    <w:rsid w:val="000855EB"/>
    <w:rsid w:val="00085B52"/>
    <w:rsid w:val="00085ECC"/>
    <w:rsid w:val="000866F2"/>
    <w:rsid w:val="0009009F"/>
    <w:rsid w:val="00091557"/>
    <w:rsid w:val="000924C1"/>
    <w:rsid w:val="000924F0"/>
    <w:rsid w:val="0009286D"/>
    <w:rsid w:val="00093474"/>
    <w:rsid w:val="0009510F"/>
    <w:rsid w:val="000A1B7B"/>
    <w:rsid w:val="000A29EA"/>
    <w:rsid w:val="000A56F2"/>
    <w:rsid w:val="000B2719"/>
    <w:rsid w:val="000B3A8F"/>
    <w:rsid w:val="000B4AB9"/>
    <w:rsid w:val="000B58C3"/>
    <w:rsid w:val="000B61E9"/>
    <w:rsid w:val="000C165A"/>
    <w:rsid w:val="000C2E19"/>
    <w:rsid w:val="000C4B11"/>
    <w:rsid w:val="000D0D07"/>
    <w:rsid w:val="000D4797"/>
    <w:rsid w:val="000E0527"/>
    <w:rsid w:val="000E1E92"/>
    <w:rsid w:val="000F06D6"/>
    <w:rsid w:val="000F0EB1"/>
    <w:rsid w:val="000F1106"/>
    <w:rsid w:val="000F3BE9"/>
    <w:rsid w:val="000F3F6C"/>
    <w:rsid w:val="000F6DF3"/>
    <w:rsid w:val="001005FF"/>
    <w:rsid w:val="001062FB"/>
    <w:rsid w:val="001063E6"/>
    <w:rsid w:val="001070B2"/>
    <w:rsid w:val="001130B5"/>
    <w:rsid w:val="00113CF4"/>
    <w:rsid w:val="001153EA"/>
    <w:rsid w:val="00115643"/>
    <w:rsid w:val="00115655"/>
    <w:rsid w:val="0011628C"/>
    <w:rsid w:val="00116765"/>
    <w:rsid w:val="001219F5"/>
    <w:rsid w:val="00121A20"/>
    <w:rsid w:val="0012377F"/>
    <w:rsid w:val="00124314"/>
    <w:rsid w:val="00126B4A"/>
    <w:rsid w:val="00132FD0"/>
    <w:rsid w:val="001344C0"/>
    <w:rsid w:val="001346FA"/>
    <w:rsid w:val="00135252"/>
    <w:rsid w:val="00137AB5"/>
    <w:rsid w:val="00137F0B"/>
    <w:rsid w:val="0014357C"/>
    <w:rsid w:val="00151547"/>
    <w:rsid w:val="00151E23"/>
    <w:rsid w:val="001521A7"/>
    <w:rsid w:val="001526E0"/>
    <w:rsid w:val="001551B5"/>
    <w:rsid w:val="001659C1"/>
    <w:rsid w:val="00173A8E"/>
    <w:rsid w:val="00177795"/>
    <w:rsid w:val="00180E99"/>
    <w:rsid w:val="0018143F"/>
    <w:rsid w:val="00190AC1"/>
    <w:rsid w:val="0019202D"/>
    <w:rsid w:val="0019341A"/>
    <w:rsid w:val="00197DF9"/>
    <w:rsid w:val="001A0D62"/>
    <w:rsid w:val="001A1987"/>
    <w:rsid w:val="001A2564"/>
    <w:rsid w:val="001A6173"/>
    <w:rsid w:val="001A6CBA"/>
    <w:rsid w:val="001B0D97"/>
    <w:rsid w:val="001B2946"/>
    <w:rsid w:val="001B5A5D"/>
    <w:rsid w:val="001B5E67"/>
    <w:rsid w:val="001C15B1"/>
    <w:rsid w:val="001C1CE5"/>
    <w:rsid w:val="001C3D2A"/>
    <w:rsid w:val="001D29EE"/>
    <w:rsid w:val="001D51BA"/>
    <w:rsid w:val="001D6342"/>
    <w:rsid w:val="001D6D53"/>
    <w:rsid w:val="001D7228"/>
    <w:rsid w:val="001E58E2"/>
    <w:rsid w:val="001E7AED"/>
    <w:rsid w:val="001F3916"/>
    <w:rsid w:val="001F4087"/>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D2C"/>
    <w:rsid w:val="00235632"/>
    <w:rsid w:val="00235872"/>
    <w:rsid w:val="00241559"/>
    <w:rsid w:val="002435B3"/>
    <w:rsid w:val="00244BBD"/>
    <w:rsid w:val="002458EB"/>
    <w:rsid w:val="002500C8"/>
    <w:rsid w:val="00250CB3"/>
    <w:rsid w:val="00253345"/>
    <w:rsid w:val="002559F5"/>
    <w:rsid w:val="00257543"/>
    <w:rsid w:val="002617E7"/>
    <w:rsid w:val="0026291B"/>
    <w:rsid w:val="00264228"/>
    <w:rsid w:val="00264334"/>
    <w:rsid w:val="0026473E"/>
    <w:rsid w:val="00264C37"/>
    <w:rsid w:val="00266214"/>
    <w:rsid w:val="002671C9"/>
    <w:rsid w:val="00267C83"/>
    <w:rsid w:val="0027144F"/>
    <w:rsid w:val="00271F3A"/>
    <w:rsid w:val="00273278"/>
    <w:rsid w:val="002732B7"/>
    <w:rsid w:val="002737F4"/>
    <w:rsid w:val="002805F5"/>
    <w:rsid w:val="00280751"/>
    <w:rsid w:val="00280B51"/>
    <w:rsid w:val="0028280A"/>
    <w:rsid w:val="00286ACD"/>
    <w:rsid w:val="00287838"/>
    <w:rsid w:val="002907B5"/>
    <w:rsid w:val="002920F4"/>
    <w:rsid w:val="00292EB7"/>
    <w:rsid w:val="00296227"/>
    <w:rsid w:val="00296F44"/>
    <w:rsid w:val="0029777D"/>
    <w:rsid w:val="002A055E"/>
    <w:rsid w:val="002A11F7"/>
    <w:rsid w:val="002A1D4E"/>
    <w:rsid w:val="002A2869"/>
    <w:rsid w:val="002A789B"/>
    <w:rsid w:val="002B24D6"/>
    <w:rsid w:val="002C0575"/>
    <w:rsid w:val="002C41E6"/>
    <w:rsid w:val="002C5BA4"/>
    <w:rsid w:val="002D071A"/>
    <w:rsid w:val="002D0A86"/>
    <w:rsid w:val="002D308C"/>
    <w:rsid w:val="002D34B2"/>
    <w:rsid w:val="002D7637"/>
    <w:rsid w:val="002E0E6C"/>
    <w:rsid w:val="002E17F2"/>
    <w:rsid w:val="002E7910"/>
    <w:rsid w:val="002E7CAE"/>
    <w:rsid w:val="002F2771"/>
    <w:rsid w:val="002F37A9"/>
    <w:rsid w:val="00301CE6"/>
    <w:rsid w:val="0030256B"/>
    <w:rsid w:val="00302C90"/>
    <w:rsid w:val="0030501F"/>
    <w:rsid w:val="00307BA1"/>
    <w:rsid w:val="00311702"/>
    <w:rsid w:val="00311E82"/>
    <w:rsid w:val="00313FD6"/>
    <w:rsid w:val="003143BD"/>
    <w:rsid w:val="003203ED"/>
    <w:rsid w:val="00322C9F"/>
    <w:rsid w:val="00322F2F"/>
    <w:rsid w:val="00324D23"/>
    <w:rsid w:val="00330E84"/>
    <w:rsid w:val="00331751"/>
    <w:rsid w:val="00334579"/>
    <w:rsid w:val="00335858"/>
    <w:rsid w:val="00336BDA"/>
    <w:rsid w:val="00342BD7"/>
    <w:rsid w:val="00343A07"/>
    <w:rsid w:val="00346DB5"/>
    <w:rsid w:val="003477B1"/>
    <w:rsid w:val="00357380"/>
    <w:rsid w:val="003602D9"/>
    <w:rsid w:val="003604CE"/>
    <w:rsid w:val="00360843"/>
    <w:rsid w:val="00360E28"/>
    <w:rsid w:val="00360EFC"/>
    <w:rsid w:val="00362247"/>
    <w:rsid w:val="00364B46"/>
    <w:rsid w:val="00370E47"/>
    <w:rsid w:val="00371A8D"/>
    <w:rsid w:val="0037205D"/>
    <w:rsid w:val="003742AC"/>
    <w:rsid w:val="00377CE1"/>
    <w:rsid w:val="00385BF0"/>
    <w:rsid w:val="003939FF"/>
    <w:rsid w:val="003953EF"/>
    <w:rsid w:val="003A2223"/>
    <w:rsid w:val="003A2A0F"/>
    <w:rsid w:val="003A45A1"/>
    <w:rsid w:val="003A5B0A"/>
    <w:rsid w:val="003A6BAC"/>
    <w:rsid w:val="003A7EF3"/>
    <w:rsid w:val="003B159C"/>
    <w:rsid w:val="003B369F"/>
    <w:rsid w:val="003B36A3"/>
    <w:rsid w:val="003B7FE5"/>
    <w:rsid w:val="003C11C8"/>
    <w:rsid w:val="003C1874"/>
    <w:rsid w:val="003C2702"/>
    <w:rsid w:val="003C7806"/>
    <w:rsid w:val="003D109F"/>
    <w:rsid w:val="003D2478"/>
    <w:rsid w:val="003D3C45"/>
    <w:rsid w:val="003D5A2E"/>
    <w:rsid w:val="003D5B1F"/>
    <w:rsid w:val="003E15FA"/>
    <w:rsid w:val="003E476C"/>
    <w:rsid w:val="003E55E4"/>
    <w:rsid w:val="003E74E3"/>
    <w:rsid w:val="003E7BC8"/>
    <w:rsid w:val="003F05C7"/>
    <w:rsid w:val="003F2CD4"/>
    <w:rsid w:val="003F6BBE"/>
    <w:rsid w:val="004000E8"/>
    <w:rsid w:val="00402E2B"/>
    <w:rsid w:val="0040512B"/>
    <w:rsid w:val="00405CA5"/>
    <w:rsid w:val="00407CD3"/>
    <w:rsid w:val="00410134"/>
    <w:rsid w:val="00410B72"/>
    <w:rsid w:val="00410F18"/>
    <w:rsid w:val="0041263E"/>
    <w:rsid w:val="00413AAC"/>
    <w:rsid w:val="00414595"/>
    <w:rsid w:val="00421105"/>
    <w:rsid w:val="004242F4"/>
    <w:rsid w:val="004248D6"/>
    <w:rsid w:val="00427248"/>
    <w:rsid w:val="00437447"/>
    <w:rsid w:val="00441A92"/>
    <w:rsid w:val="00444F56"/>
    <w:rsid w:val="00446488"/>
    <w:rsid w:val="004517AA"/>
    <w:rsid w:val="00452CAC"/>
    <w:rsid w:val="00457565"/>
    <w:rsid w:val="00457B71"/>
    <w:rsid w:val="00463D0B"/>
    <w:rsid w:val="004669E2"/>
    <w:rsid w:val="00470C31"/>
    <w:rsid w:val="004734D0"/>
    <w:rsid w:val="0047556B"/>
    <w:rsid w:val="00477768"/>
    <w:rsid w:val="00492BC5"/>
    <w:rsid w:val="00495BCF"/>
    <w:rsid w:val="004964F1"/>
    <w:rsid w:val="004A06B3"/>
    <w:rsid w:val="004A16BC"/>
    <w:rsid w:val="004A248D"/>
    <w:rsid w:val="004A2B94"/>
    <w:rsid w:val="004B7C0C"/>
    <w:rsid w:val="004C3898"/>
    <w:rsid w:val="004D36B1"/>
    <w:rsid w:val="004D4C7D"/>
    <w:rsid w:val="004D7EBD"/>
    <w:rsid w:val="004E2680"/>
    <w:rsid w:val="004E28F9"/>
    <w:rsid w:val="004E462E"/>
    <w:rsid w:val="004E56DC"/>
    <w:rsid w:val="004E76F4"/>
    <w:rsid w:val="004F0B4E"/>
    <w:rsid w:val="004F0B6C"/>
    <w:rsid w:val="004F2078"/>
    <w:rsid w:val="004F4DA3"/>
    <w:rsid w:val="004F53AA"/>
    <w:rsid w:val="00506557"/>
    <w:rsid w:val="0050677A"/>
    <w:rsid w:val="005108D8"/>
    <w:rsid w:val="005116F9"/>
    <w:rsid w:val="005153A7"/>
    <w:rsid w:val="005219CF"/>
    <w:rsid w:val="00524F9C"/>
    <w:rsid w:val="00534B59"/>
    <w:rsid w:val="00536759"/>
    <w:rsid w:val="00537C62"/>
    <w:rsid w:val="00546970"/>
    <w:rsid w:val="00547F4D"/>
    <w:rsid w:val="00550419"/>
    <w:rsid w:val="00554C74"/>
    <w:rsid w:val="00554E19"/>
    <w:rsid w:val="005552E0"/>
    <w:rsid w:val="0056121F"/>
    <w:rsid w:val="00571CF3"/>
    <w:rsid w:val="00572505"/>
    <w:rsid w:val="00582809"/>
    <w:rsid w:val="0058798C"/>
    <w:rsid w:val="005900FA"/>
    <w:rsid w:val="005935A4"/>
    <w:rsid w:val="005948C2"/>
    <w:rsid w:val="00595DCA"/>
    <w:rsid w:val="0059779B"/>
    <w:rsid w:val="005A209A"/>
    <w:rsid w:val="005A3384"/>
    <w:rsid w:val="005A662D"/>
    <w:rsid w:val="005B35D7"/>
    <w:rsid w:val="005B392A"/>
    <w:rsid w:val="005B3AA3"/>
    <w:rsid w:val="005B592F"/>
    <w:rsid w:val="005B6F83"/>
    <w:rsid w:val="005C74FB"/>
    <w:rsid w:val="005D1602"/>
    <w:rsid w:val="005E385F"/>
    <w:rsid w:val="005E5B81"/>
    <w:rsid w:val="005F1038"/>
    <w:rsid w:val="005F2CB1"/>
    <w:rsid w:val="005F3025"/>
    <w:rsid w:val="005F618C"/>
    <w:rsid w:val="005F6A6B"/>
    <w:rsid w:val="005F70BD"/>
    <w:rsid w:val="0060283C"/>
    <w:rsid w:val="00604F14"/>
    <w:rsid w:val="00611B83"/>
    <w:rsid w:val="00613257"/>
    <w:rsid w:val="00620670"/>
    <w:rsid w:val="00620A71"/>
    <w:rsid w:val="00620D80"/>
    <w:rsid w:val="006212A9"/>
    <w:rsid w:val="00621B20"/>
    <w:rsid w:val="006234A6"/>
    <w:rsid w:val="00630001"/>
    <w:rsid w:val="00630EC9"/>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563"/>
    <w:rsid w:val="00667EE7"/>
    <w:rsid w:val="00670922"/>
    <w:rsid w:val="00670BE1"/>
    <w:rsid w:val="0067218F"/>
    <w:rsid w:val="006741F2"/>
    <w:rsid w:val="00674CC3"/>
    <w:rsid w:val="00675C72"/>
    <w:rsid w:val="006771F9"/>
    <w:rsid w:val="006776D7"/>
    <w:rsid w:val="0068022F"/>
    <w:rsid w:val="00681003"/>
    <w:rsid w:val="006817C9"/>
    <w:rsid w:val="00683ECE"/>
    <w:rsid w:val="00686F36"/>
    <w:rsid w:val="00695FC2"/>
    <w:rsid w:val="006962DF"/>
    <w:rsid w:val="00696949"/>
    <w:rsid w:val="00697052"/>
    <w:rsid w:val="006A46FB"/>
    <w:rsid w:val="006A5E28"/>
    <w:rsid w:val="006A697B"/>
    <w:rsid w:val="006A7AFF"/>
    <w:rsid w:val="006B1816"/>
    <w:rsid w:val="006B2099"/>
    <w:rsid w:val="006B50CF"/>
    <w:rsid w:val="006B5B0F"/>
    <w:rsid w:val="006C03B8"/>
    <w:rsid w:val="006C22C2"/>
    <w:rsid w:val="006C5EC9"/>
    <w:rsid w:val="006C6059"/>
    <w:rsid w:val="006C716E"/>
    <w:rsid w:val="006C7522"/>
    <w:rsid w:val="006D278F"/>
    <w:rsid w:val="006D6E43"/>
    <w:rsid w:val="006D6F08"/>
    <w:rsid w:val="006E062C"/>
    <w:rsid w:val="006E28B7"/>
    <w:rsid w:val="006E3310"/>
    <w:rsid w:val="006E4E39"/>
    <w:rsid w:val="006E5249"/>
    <w:rsid w:val="006E565E"/>
    <w:rsid w:val="006E673D"/>
    <w:rsid w:val="006E7D3B"/>
    <w:rsid w:val="006F1B70"/>
    <w:rsid w:val="006F341D"/>
    <w:rsid w:val="006F354B"/>
    <w:rsid w:val="006F3CDE"/>
    <w:rsid w:val="006F58D4"/>
    <w:rsid w:val="00701B82"/>
    <w:rsid w:val="0070346E"/>
    <w:rsid w:val="00704EDB"/>
    <w:rsid w:val="00706101"/>
    <w:rsid w:val="00707072"/>
    <w:rsid w:val="00707D61"/>
    <w:rsid w:val="00712287"/>
    <w:rsid w:val="00712772"/>
    <w:rsid w:val="007148D3"/>
    <w:rsid w:val="00715AF9"/>
    <w:rsid w:val="00715B9A"/>
    <w:rsid w:val="00725A7A"/>
    <w:rsid w:val="00726EA6"/>
    <w:rsid w:val="00727208"/>
    <w:rsid w:val="00727398"/>
    <w:rsid w:val="00727680"/>
    <w:rsid w:val="00732461"/>
    <w:rsid w:val="007348B1"/>
    <w:rsid w:val="007362A6"/>
    <w:rsid w:val="00736D7D"/>
    <w:rsid w:val="00740E58"/>
    <w:rsid w:val="00743EA6"/>
    <w:rsid w:val="007445A0"/>
    <w:rsid w:val="0074524B"/>
    <w:rsid w:val="00747D8B"/>
    <w:rsid w:val="00751228"/>
    <w:rsid w:val="007537CF"/>
    <w:rsid w:val="007571E1"/>
    <w:rsid w:val="007604B2"/>
    <w:rsid w:val="00763A17"/>
    <w:rsid w:val="00764E67"/>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A06"/>
    <w:rsid w:val="007B3D2D"/>
    <w:rsid w:val="007B50AE"/>
    <w:rsid w:val="007B51DF"/>
    <w:rsid w:val="007C05DD"/>
    <w:rsid w:val="007C3D18"/>
    <w:rsid w:val="007C60BF"/>
    <w:rsid w:val="007C6A07"/>
    <w:rsid w:val="007C75A1"/>
    <w:rsid w:val="007C77A5"/>
    <w:rsid w:val="007D04E5"/>
    <w:rsid w:val="007D5901"/>
    <w:rsid w:val="007D7526"/>
    <w:rsid w:val="007E10DE"/>
    <w:rsid w:val="007E4610"/>
    <w:rsid w:val="007E4715"/>
    <w:rsid w:val="007E505B"/>
    <w:rsid w:val="007E7091"/>
    <w:rsid w:val="00803FAE"/>
    <w:rsid w:val="0080605F"/>
    <w:rsid w:val="00806A09"/>
    <w:rsid w:val="00807786"/>
    <w:rsid w:val="00811FCB"/>
    <w:rsid w:val="008158D6"/>
    <w:rsid w:val="00817196"/>
    <w:rsid w:val="008235DB"/>
    <w:rsid w:val="00824AB4"/>
    <w:rsid w:val="00825C42"/>
    <w:rsid w:val="00825D25"/>
    <w:rsid w:val="00827D6F"/>
    <w:rsid w:val="008376AC"/>
    <w:rsid w:val="0084049E"/>
    <w:rsid w:val="008444E8"/>
    <w:rsid w:val="00844E80"/>
    <w:rsid w:val="00846FE7"/>
    <w:rsid w:val="00852400"/>
    <w:rsid w:val="008534AB"/>
    <w:rsid w:val="00856911"/>
    <w:rsid w:val="008677FD"/>
    <w:rsid w:val="008706D4"/>
    <w:rsid w:val="00870F8A"/>
    <w:rsid w:val="008719A4"/>
    <w:rsid w:val="00871D23"/>
    <w:rsid w:val="00874312"/>
    <w:rsid w:val="0087437C"/>
    <w:rsid w:val="00875CD7"/>
    <w:rsid w:val="00876B4D"/>
    <w:rsid w:val="00877F18"/>
    <w:rsid w:val="00884C6F"/>
    <w:rsid w:val="00894A88"/>
    <w:rsid w:val="00895386"/>
    <w:rsid w:val="008A21FF"/>
    <w:rsid w:val="008A2CE2"/>
    <w:rsid w:val="008A30AC"/>
    <w:rsid w:val="008A44B8"/>
    <w:rsid w:val="008A4D59"/>
    <w:rsid w:val="008A51A8"/>
    <w:rsid w:val="008A54C7"/>
    <w:rsid w:val="008A77D8"/>
    <w:rsid w:val="008B0483"/>
    <w:rsid w:val="008B120C"/>
    <w:rsid w:val="008B51A0"/>
    <w:rsid w:val="008B592A"/>
    <w:rsid w:val="008B7B5C"/>
    <w:rsid w:val="008C0C99"/>
    <w:rsid w:val="008C1180"/>
    <w:rsid w:val="008C2017"/>
    <w:rsid w:val="008C4958"/>
    <w:rsid w:val="008C4BAA"/>
    <w:rsid w:val="008C6AE8"/>
    <w:rsid w:val="008C7573"/>
    <w:rsid w:val="008D0503"/>
    <w:rsid w:val="008D34F1"/>
    <w:rsid w:val="008D39D8"/>
    <w:rsid w:val="008D6D1A"/>
    <w:rsid w:val="008E065E"/>
    <w:rsid w:val="008E0927"/>
    <w:rsid w:val="008E1909"/>
    <w:rsid w:val="008F1EAB"/>
    <w:rsid w:val="008F33DC"/>
    <w:rsid w:val="008F477F"/>
    <w:rsid w:val="008F7F55"/>
    <w:rsid w:val="00902350"/>
    <w:rsid w:val="0090336B"/>
    <w:rsid w:val="009053AA"/>
    <w:rsid w:val="00906939"/>
    <w:rsid w:val="00910B7D"/>
    <w:rsid w:val="00911DFB"/>
    <w:rsid w:val="009139D9"/>
    <w:rsid w:val="00914AD8"/>
    <w:rsid w:val="00916079"/>
    <w:rsid w:val="00917CE9"/>
    <w:rsid w:val="00920BF2"/>
    <w:rsid w:val="00922010"/>
    <w:rsid w:val="00927012"/>
    <w:rsid w:val="0092750A"/>
    <w:rsid w:val="00931BD9"/>
    <w:rsid w:val="009329C8"/>
    <w:rsid w:val="0093539C"/>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690"/>
    <w:rsid w:val="00990630"/>
    <w:rsid w:val="00991761"/>
    <w:rsid w:val="00994DCA"/>
    <w:rsid w:val="009960EC"/>
    <w:rsid w:val="009970DD"/>
    <w:rsid w:val="009A0FBA"/>
    <w:rsid w:val="009A1601"/>
    <w:rsid w:val="009A462D"/>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E5053"/>
    <w:rsid w:val="009E78AB"/>
    <w:rsid w:val="009F08F3"/>
    <w:rsid w:val="009F344F"/>
    <w:rsid w:val="00A00FC9"/>
    <w:rsid w:val="00A048A8"/>
    <w:rsid w:val="00A04F49"/>
    <w:rsid w:val="00A13E54"/>
    <w:rsid w:val="00A17F63"/>
    <w:rsid w:val="00A2193B"/>
    <w:rsid w:val="00A2351A"/>
    <w:rsid w:val="00A264A9"/>
    <w:rsid w:val="00A27785"/>
    <w:rsid w:val="00A30187"/>
    <w:rsid w:val="00A3448A"/>
    <w:rsid w:val="00A36297"/>
    <w:rsid w:val="00A41E2B"/>
    <w:rsid w:val="00A41F64"/>
    <w:rsid w:val="00A45B74"/>
    <w:rsid w:val="00A461E2"/>
    <w:rsid w:val="00A52E1D"/>
    <w:rsid w:val="00A533F8"/>
    <w:rsid w:val="00A61499"/>
    <w:rsid w:val="00A62A77"/>
    <w:rsid w:val="00A63483"/>
    <w:rsid w:val="00A657D7"/>
    <w:rsid w:val="00A660AC"/>
    <w:rsid w:val="00A67E6C"/>
    <w:rsid w:val="00A71B99"/>
    <w:rsid w:val="00A739D0"/>
    <w:rsid w:val="00A761D4"/>
    <w:rsid w:val="00A77EC4"/>
    <w:rsid w:val="00A83BF3"/>
    <w:rsid w:val="00A92879"/>
    <w:rsid w:val="00A9442A"/>
    <w:rsid w:val="00A9678F"/>
    <w:rsid w:val="00AA016F"/>
    <w:rsid w:val="00AA1966"/>
    <w:rsid w:val="00AA1ED6"/>
    <w:rsid w:val="00AA51D6"/>
    <w:rsid w:val="00AB0BC8"/>
    <w:rsid w:val="00AB11CA"/>
    <w:rsid w:val="00AB14D9"/>
    <w:rsid w:val="00AB4AB8"/>
    <w:rsid w:val="00AB655E"/>
    <w:rsid w:val="00AC007F"/>
    <w:rsid w:val="00AC2ECD"/>
    <w:rsid w:val="00AC3119"/>
    <w:rsid w:val="00AC49FB"/>
    <w:rsid w:val="00AC5A10"/>
    <w:rsid w:val="00AD0AA3"/>
    <w:rsid w:val="00AD300E"/>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16E54"/>
    <w:rsid w:val="00B20256"/>
    <w:rsid w:val="00B20D09"/>
    <w:rsid w:val="00B2763F"/>
    <w:rsid w:val="00B27AAC"/>
    <w:rsid w:val="00B304F3"/>
    <w:rsid w:val="00B30929"/>
    <w:rsid w:val="00B34C69"/>
    <w:rsid w:val="00B372AA"/>
    <w:rsid w:val="00B40445"/>
    <w:rsid w:val="00B40BEF"/>
    <w:rsid w:val="00B41888"/>
    <w:rsid w:val="00B45A52"/>
    <w:rsid w:val="00B46175"/>
    <w:rsid w:val="00B6188F"/>
    <w:rsid w:val="00B61ACA"/>
    <w:rsid w:val="00B664C7"/>
    <w:rsid w:val="00B665C2"/>
    <w:rsid w:val="00B739F6"/>
    <w:rsid w:val="00B76010"/>
    <w:rsid w:val="00B81A6C"/>
    <w:rsid w:val="00B83CA6"/>
    <w:rsid w:val="00B85DE5"/>
    <w:rsid w:val="00B90F73"/>
    <w:rsid w:val="00B93B59"/>
    <w:rsid w:val="00B9406A"/>
    <w:rsid w:val="00B96361"/>
    <w:rsid w:val="00B97752"/>
    <w:rsid w:val="00BA2280"/>
    <w:rsid w:val="00BA2A08"/>
    <w:rsid w:val="00BA457C"/>
    <w:rsid w:val="00BA56D2"/>
    <w:rsid w:val="00BA76E0"/>
    <w:rsid w:val="00BB2A25"/>
    <w:rsid w:val="00BB51E9"/>
    <w:rsid w:val="00BC0FDC"/>
    <w:rsid w:val="00BC3053"/>
    <w:rsid w:val="00BC4D2E"/>
    <w:rsid w:val="00BD3C1F"/>
    <w:rsid w:val="00BD48AC"/>
    <w:rsid w:val="00BD5F1A"/>
    <w:rsid w:val="00BE1234"/>
    <w:rsid w:val="00BE2FA6"/>
    <w:rsid w:val="00BE333F"/>
    <w:rsid w:val="00BE7406"/>
    <w:rsid w:val="00BE7603"/>
    <w:rsid w:val="00BF0FF6"/>
    <w:rsid w:val="00BF3279"/>
    <w:rsid w:val="00BF4DED"/>
    <w:rsid w:val="00BF64E7"/>
    <w:rsid w:val="00BF74C7"/>
    <w:rsid w:val="00C015F1"/>
    <w:rsid w:val="00C01F33"/>
    <w:rsid w:val="00C02CC6"/>
    <w:rsid w:val="00C040F7"/>
    <w:rsid w:val="00C041B0"/>
    <w:rsid w:val="00C044AB"/>
    <w:rsid w:val="00C05706"/>
    <w:rsid w:val="00C07377"/>
    <w:rsid w:val="00C10478"/>
    <w:rsid w:val="00C12107"/>
    <w:rsid w:val="00C13CAC"/>
    <w:rsid w:val="00C14D4B"/>
    <w:rsid w:val="00C154BB"/>
    <w:rsid w:val="00C279B5"/>
    <w:rsid w:val="00C27C45"/>
    <w:rsid w:val="00C3719D"/>
    <w:rsid w:val="00C51217"/>
    <w:rsid w:val="00C54995"/>
    <w:rsid w:val="00C54D41"/>
    <w:rsid w:val="00C60783"/>
    <w:rsid w:val="00C64672"/>
    <w:rsid w:val="00C70697"/>
    <w:rsid w:val="00C72EF4"/>
    <w:rsid w:val="00C75059"/>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17DF"/>
    <w:rsid w:val="00CC2011"/>
    <w:rsid w:val="00CC3EA0"/>
    <w:rsid w:val="00CC7B45"/>
    <w:rsid w:val="00CD1188"/>
    <w:rsid w:val="00CD2ED1"/>
    <w:rsid w:val="00CD337B"/>
    <w:rsid w:val="00CE0424"/>
    <w:rsid w:val="00CE7561"/>
    <w:rsid w:val="00CF010C"/>
    <w:rsid w:val="00CF1354"/>
    <w:rsid w:val="00CF3B1F"/>
    <w:rsid w:val="00CF3BF6"/>
    <w:rsid w:val="00CF625B"/>
    <w:rsid w:val="00CF687E"/>
    <w:rsid w:val="00D0349B"/>
    <w:rsid w:val="00D10249"/>
    <w:rsid w:val="00D115C3"/>
    <w:rsid w:val="00D11897"/>
    <w:rsid w:val="00D11945"/>
    <w:rsid w:val="00D13135"/>
    <w:rsid w:val="00D13E4E"/>
    <w:rsid w:val="00D239A7"/>
    <w:rsid w:val="00D23F47"/>
    <w:rsid w:val="00D36E71"/>
    <w:rsid w:val="00D37D87"/>
    <w:rsid w:val="00D40B33"/>
    <w:rsid w:val="00D42362"/>
    <w:rsid w:val="00D4318F"/>
    <w:rsid w:val="00D438BF"/>
    <w:rsid w:val="00D440F8"/>
    <w:rsid w:val="00D46291"/>
    <w:rsid w:val="00D50F97"/>
    <w:rsid w:val="00D546FF"/>
    <w:rsid w:val="00D55AD5"/>
    <w:rsid w:val="00D564E5"/>
    <w:rsid w:val="00D576CA"/>
    <w:rsid w:val="00D61AF5"/>
    <w:rsid w:val="00D652B5"/>
    <w:rsid w:val="00D653EC"/>
    <w:rsid w:val="00D66155"/>
    <w:rsid w:val="00D708B0"/>
    <w:rsid w:val="00D70C47"/>
    <w:rsid w:val="00D77B1D"/>
    <w:rsid w:val="00D8021F"/>
    <w:rsid w:val="00D80383"/>
    <w:rsid w:val="00D823C6"/>
    <w:rsid w:val="00D86CA3"/>
    <w:rsid w:val="00D871CE"/>
    <w:rsid w:val="00D90E75"/>
    <w:rsid w:val="00D91284"/>
    <w:rsid w:val="00D9196D"/>
    <w:rsid w:val="00D92982"/>
    <w:rsid w:val="00D95CA9"/>
    <w:rsid w:val="00D97C64"/>
    <w:rsid w:val="00DA305E"/>
    <w:rsid w:val="00DA5417"/>
    <w:rsid w:val="00DA56E8"/>
    <w:rsid w:val="00DB0A9F"/>
    <w:rsid w:val="00DB1D3B"/>
    <w:rsid w:val="00DB377D"/>
    <w:rsid w:val="00DC2D36"/>
    <w:rsid w:val="00DC53EF"/>
    <w:rsid w:val="00DC57E8"/>
    <w:rsid w:val="00DD48F8"/>
    <w:rsid w:val="00DE1993"/>
    <w:rsid w:val="00DE5608"/>
    <w:rsid w:val="00DE58D0"/>
    <w:rsid w:val="00DE654F"/>
    <w:rsid w:val="00DF07CB"/>
    <w:rsid w:val="00DF0B6E"/>
    <w:rsid w:val="00DF15E0"/>
    <w:rsid w:val="00DF37A0"/>
    <w:rsid w:val="00DF71A0"/>
    <w:rsid w:val="00E110E7"/>
    <w:rsid w:val="00E11B20"/>
    <w:rsid w:val="00E14D9A"/>
    <w:rsid w:val="00E14FA2"/>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A73"/>
    <w:rsid w:val="00E53B75"/>
    <w:rsid w:val="00E54E3B"/>
    <w:rsid w:val="00E55C2E"/>
    <w:rsid w:val="00E57565"/>
    <w:rsid w:val="00E63838"/>
    <w:rsid w:val="00E64434"/>
    <w:rsid w:val="00E660D3"/>
    <w:rsid w:val="00E67C51"/>
    <w:rsid w:val="00E715CC"/>
    <w:rsid w:val="00E72EFC"/>
    <w:rsid w:val="00E758EC"/>
    <w:rsid w:val="00E8234C"/>
    <w:rsid w:val="00E83AA9"/>
    <w:rsid w:val="00E85928"/>
    <w:rsid w:val="00E87822"/>
    <w:rsid w:val="00E90395"/>
    <w:rsid w:val="00E90E49"/>
    <w:rsid w:val="00E917F9"/>
    <w:rsid w:val="00E9291C"/>
    <w:rsid w:val="00E93553"/>
    <w:rsid w:val="00E93FAE"/>
    <w:rsid w:val="00E93FFE"/>
    <w:rsid w:val="00E94F8A"/>
    <w:rsid w:val="00EA7A41"/>
    <w:rsid w:val="00EB077B"/>
    <w:rsid w:val="00EB28A6"/>
    <w:rsid w:val="00EB4EA2"/>
    <w:rsid w:val="00EC27C6"/>
    <w:rsid w:val="00EC4207"/>
    <w:rsid w:val="00EC5653"/>
    <w:rsid w:val="00EC71CE"/>
    <w:rsid w:val="00ED0EDE"/>
    <w:rsid w:val="00ED1006"/>
    <w:rsid w:val="00EF18FE"/>
    <w:rsid w:val="00EF5787"/>
    <w:rsid w:val="00EF5CE2"/>
    <w:rsid w:val="00EF60D0"/>
    <w:rsid w:val="00F01760"/>
    <w:rsid w:val="00F0528D"/>
    <w:rsid w:val="00F06C67"/>
    <w:rsid w:val="00F06DFD"/>
    <w:rsid w:val="00F071D1"/>
    <w:rsid w:val="00F07533"/>
    <w:rsid w:val="00F10629"/>
    <w:rsid w:val="00F10B7C"/>
    <w:rsid w:val="00F14320"/>
    <w:rsid w:val="00F154BD"/>
    <w:rsid w:val="00F15FA5"/>
    <w:rsid w:val="00F165E7"/>
    <w:rsid w:val="00F20265"/>
    <w:rsid w:val="00F209B7"/>
    <w:rsid w:val="00F235BC"/>
    <w:rsid w:val="00F2376F"/>
    <w:rsid w:val="00F243D8"/>
    <w:rsid w:val="00F30828"/>
    <w:rsid w:val="00F313D6"/>
    <w:rsid w:val="00F330D4"/>
    <w:rsid w:val="00F40F0C"/>
    <w:rsid w:val="00F4766C"/>
    <w:rsid w:val="00F507D1"/>
    <w:rsid w:val="00F519CE"/>
    <w:rsid w:val="00F51ADA"/>
    <w:rsid w:val="00F607C5"/>
    <w:rsid w:val="00F60DEA"/>
    <w:rsid w:val="00F6302A"/>
    <w:rsid w:val="00F63CCF"/>
    <w:rsid w:val="00F64C2B"/>
    <w:rsid w:val="00F651BE"/>
    <w:rsid w:val="00F67F53"/>
    <w:rsid w:val="00F703BE"/>
    <w:rsid w:val="00F71F69"/>
    <w:rsid w:val="00F72242"/>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796E"/>
    <w:rsid w:val="00FB3416"/>
    <w:rsid w:val="00FB4C80"/>
    <w:rsid w:val="00FB6A6A"/>
    <w:rsid w:val="00FC7429"/>
    <w:rsid w:val="00FD07F6"/>
    <w:rsid w:val="00FD1EC8"/>
    <w:rsid w:val="00FD47ED"/>
    <w:rsid w:val="00FD5D7E"/>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table" w:styleId="TableGrid">
    <w:name w:val="Table Grid"/>
    <w:basedOn w:val="TableNormal"/>
    <w:uiPriority w:val="99"/>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0E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855441">
      <w:bodyDiv w:val="1"/>
      <w:marLeft w:val="0"/>
      <w:marRight w:val="0"/>
      <w:marTop w:val="0"/>
      <w:marBottom w:val="0"/>
      <w:divBdr>
        <w:top w:val="none" w:sz="0" w:space="0" w:color="auto"/>
        <w:left w:val="none" w:sz="0" w:space="0" w:color="auto"/>
        <w:bottom w:val="none" w:sz="0" w:space="0" w:color="auto"/>
        <w:right w:val="none" w:sz="0" w:space="0" w:color="auto"/>
      </w:divBdr>
    </w:div>
    <w:div w:id="333068015">
      <w:bodyDiv w:val="1"/>
      <w:marLeft w:val="0"/>
      <w:marRight w:val="0"/>
      <w:marTop w:val="0"/>
      <w:marBottom w:val="0"/>
      <w:divBdr>
        <w:top w:val="none" w:sz="0" w:space="0" w:color="auto"/>
        <w:left w:val="none" w:sz="0" w:space="0" w:color="auto"/>
        <w:bottom w:val="none" w:sz="0" w:space="0" w:color="auto"/>
        <w:right w:val="none" w:sz="0" w:space="0" w:color="auto"/>
      </w:divBdr>
    </w:div>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813256936">
      <w:bodyDiv w:val="1"/>
      <w:marLeft w:val="0"/>
      <w:marRight w:val="0"/>
      <w:marTop w:val="0"/>
      <w:marBottom w:val="0"/>
      <w:divBdr>
        <w:top w:val="none" w:sz="0" w:space="0" w:color="auto"/>
        <w:left w:val="none" w:sz="0" w:space="0" w:color="auto"/>
        <w:bottom w:val="none" w:sz="0" w:space="0" w:color="auto"/>
        <w:right w:val="none" w:sz="0" w:space="0" w:color="auto"/>
      </w:divBdr>
    </w:div>
    <w:div w:id="1117871305">
      <w:bodyDiv w:val="1"/>
      <w:marLeft w:val="0"/>
      <w:marRight w:val="0"/>
      <w:marTop w:val="0"/>
      <w:marBottom w:val="0"/>
      <w:divBdr>
        <w:top w:val="none" w:sz="0" w:space="0" w:color="auto"/>
        <w:left w:val="none" w:sz="0" w:space="0" w:color="auto"/>
        <w:bottom w:val="none" w:sz="0" w:space="0" w:color="auto"/>
        <w:right w:val="none" w:sz="0" w:space="0" w:color="auto"/>
      </w:divBdr>
    </w:div>
    <w:div w:id="1341809383">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5495301">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1765104742">
      <w:bodyDiv w:val="1"/>
      <w:marLeft w:val="0"/>
      <w:marRight w:val="0"/>
      <w:marTop w:val="0"/>
      <w:marBottom w:val="0"/>
      <w:divBdr>
        <w:top w:val="none" w:sz="0" w:space="0" w:color="auto"/>
        <w:left w:val="none" w:sz="0" w:space="0" w:color="auto"/>
        <w:bottom w:val="none" w:sz="0" w:space="0" w:color="auto"/>
        <w:right w:val="none" w:sz="0" w:space="0" w:color="auto"/>
      </w:divBdr>
    </w:div>
    <w:div w:id="199775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1374</Words>
  <Characters>7287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2018-01-12T16:27:00Z</dcterms:created>
  <dcterms:modified xsi:type="dcterms:W3CDTF">2018-01-12T16:28:00Z</dcterms:modified>
</cp:coreProperties>
</file>